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677B1F" w14:textId="5EBF2718" w:rsidR="00F913AC" w:rsidRPr="0052548E" w:rsidRDefault="00F913AC" w:rsidP="00F913AC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OLE_LINK3"/>
      <w:bookmarkStart w:id="1" w:name="_GoBack"/>
      <w:bookmarkEnd w:id="1"/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#94bis</w:t>
      </w:r>
      <w:r>
        <w:rPr>
          <w:rFonts w:ascii="Arial" w:hAnsi="Arial" w:cs="Arial"/>
          <w:b/>
          <w:bCs/>
          <w:sz w:val="28"/>
        </w:rPr>
        <w:tab/>
      </w:r>
      <w:r w:rsidR="003E2C02">
        <w:rPr>
          <w:rFonts w:ascii="Arial" w:hAnsi="Arial" w:cs="Arial" w:hint="eastAsia"/>
          <w:b/>
          <w:bCs/>
          <w:sz w:val="28"/>
          <w:lang w:eastAsia="ja-JP"/>
        </w:rPr>
        <w:t xml:space="preserve">　</w:t>
      </w:r>
      <w:r w:rsidR="003E2C02">
        <w:rPr>
          <w:rFonts w:ascii="Arial" w:hAnsi="Arial" w:cs="Arial"/>
          <w:b/>
          <w:bCs/>
          <w:sz w:val="28"/>
          <w:lang w:eastAsia="ja-JP"/>
        </w:rPr>
        <w:t xml:space="preserve">　　　　　　　　</w:t>
      </w:r>
      <w:r w:rsidR="003E2C02">
        <w:rPr>
          <w:rFonts w:ascii="Arial" w:hAnsi="Arial" w:cs="Arial" w:hint="eastAsia"/>
          <w:b/>
          <w:bCs/>
          <w:sz w:val="28"/>
          <w:lang w:eastAsia="ja-JP"/>
        </w:rPr>
        <w:t xml:space="preserve">　</w:t>
      </w:r>
      <w:r w:rsidR="003E2C02">
        <w:rPr>
          <w:rFonts w:ascii="Arial" w:hAnsi="Arial" w:cs="Arial"/>
          <w:b/>
          <w:bCs/>
          <w:sz w:val="28"/>
          <w:lang w:eastAsia="ja-JP"/>
        </w:rPr>
        <w:t xml:space="preserve">　</w:t>
      </w:r>
      <w:r w:rsidRPr="003E2C02">
        <w:rPr>
          <w:rFonts w:ascii="Arial" w:hAnsi="Arial" w:cs="Arial"/>
          <w:b/>
          <w:bCs/>
          <w:sz w:val="28"/>
        </w:rPr>
        <w:t>R1-</w:t>
      </w:r>
      <w:r w:rsidR="003E2C02" w:rsidRPr="003E2C02">
        <w:rPr>
          <w:rFonts w:ascii="Arial" w:hAnsi="Arial" w:cs="Arial"/>
          <w:b/>
          <w:bCs/>
          <w:sz w:val="28"/>
        </w:rPr>
        <w:t>1811367</w:t>
      </w:r>
    </w:p>
    <w:p w14:paraId="65EB4D1E" w14:textId="77777777" w:rsidR="00F913AC" w:rsidRPr="009513AC" w:rsidRDefault="00F913AC" w:rsidP="00F913AC">
      <w:pPr>
        <w:tabs>
          <w:tab w:val="center" w:pos="4536"/>
          <w:tab w:val="right" w:pos="9072"/>
        </w:tabs>
        <w:rPr>
          <w:rFonts w:ascii="Arial" w:eastAsia="ＭＳ 明朝" w:hAnsi="Arial" w:cs="Arial"/>
          <w:b/>
          <w:bCs/>
          <w:sz w:val="28"/>
          <w:lang w:eastAsia="ja-JP"/>
        </w:rPr>
      </w:pPr>
      <w:r>
        <w:rPr>
          <w:rFonts w:ascii="Arial" w:eastAsia="ＭＳ 明朝" w:hAnsi="Arial" w:cs="Arial"/>
          <w:b/>
          <w:bCs/>
          <w:sz w:val="28"/>
          <w:lang w:eastAsia="ja-JP"/>
        </w:rPr>
        <w:t>Chengdu, China, October 8</w:t>
      </w:r>
      <w:r w:rsidRPr="007043DB">
        <w:rPr>
          <w:rFonts w:ascii="Arial" w:eastAsia="ＭＳ 明朝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ＭＳ 明朝" w:hAnsi="Arial" w:cs="Arial"/>
          <w:b/>
          <w:bCs/>
          <w:sz w:val="28"/>
          <w:lang w:eastAsia="ja-JP"/>
        </w:rPr>
        <w:t xml:space="preserve"> – 12</w:t>
      </w:r>
      <w:r w:rsidRPr="007043DB">
        <w:rPr>
          <w:rFonts w:ascii="Arial" w:eastAsia="ＭＳ 明朝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ＭＳ 明朝" w:hAnsi="Arial" w:cs="Arial"/>
          <w:b/>
          <w:bCs/>
          <w:sz w:val="28"/>
          <w:lang w:eastAsia="ja-JP"/>
        </w:rPr>
        <w:t xml:space="preserve">, 2018 </w:t>
      </w:r>
    </w:p>
    <w:p w14:paraId="4EA07BBF" w14:textId="2CEEBA22" w:rsidR="00704EDC" w:rsidRPr="00F913AC" w:rsidRDefault="00704EDC" w:rsidP="00704EDC">
      <w:pPr>
        <w:tabs>
          <w:tab w:val="center" w:pos="4536"/>
          <w:tab w:val="right" w:pos="8280"/>
          <w:tab w:val="right" w:pos="9639"/>
        </w:tabs>
        <w:ind w:right="2"/>
        <w:jc w:val="both"/>
        <w:rPr>
          <w:rFonts w:ascii="Arial" w:eastAsia="ＭＳ 明朝" w:hAnsi="Arial" w:cs="Arial"/>
          <w:b/>
          <w:bCs/>
          <w:sz w:val="28"/>
          <w:lang w:eastAsia="ja-JP"/>
        </w:rPr>
      </w:pPr>
    </w:p>
    <w:p w14:paraId="482F76EE" w14:textId="77777777" w:rsidR="000E6F05" w:rsidRPr="004B2544" w:rsidRDefault="000E6F05" w:rsidP="000E6F05">
      <w:pPr>
        <w:pStyle w:val="a6"/>
        <w:ind w:left="1800" w:hanging="1800"/>
        <w:rPr>
          <w:rFonts w:eastAsia="ＭＳ ゴシック"/>
          <w:noProof w:val="0"/>
          <w:sz w:val="24"/>
          <w:lang w:eastAsia="ja-JP"/>
        </w:rPr>
      </w:pPr>
      <w:r w:rsidRPr="004B2544">
        <w:rPr>
          <w:rFonts w:eastAsia="ＭＳ ゴシック"/>
          <w:noProof w:val="0"/>
          <w:sz w:val="24"/>
        </w:rPr>
        <w:t>Source:</w:t>
      </w:r>
      <w:r w:rsidRPr="004B2544">
        <w:rPr>
          <w:rFonts w:eastAsia="ＭＳ ゴシック"/>
          <w:noProof w:val="0"/>
          <w:sz w:val="24"/>
        </w:rPr>
        <w:tab/>
        <w:t xml:space="preserve">NTT </w:t>
      </w:r>
      <w:r w:rsidRPr="004B2544">
        <w:rPr>
          <w:rFonts w:eastAsia="ＭＳ ゴシック" w:hint="eastAsia"/>
          <w:noProof w:val="0"/>
          <w:sz w:val="24"/>
        </w:rPr>
        <w:t>DOCOMO</w:t>
      </w:r>
      <w:r w:rsidRPr="004B2544">
        <w:rPr>
          <w:rFonts w:eastAsia="ＭＳ ゴシック" w:hint="eastAsia"/>
          <w:noProof w:val="0"/>
          <w:sz w:val="24"/>
          <w:lang w:eastAsia="ja-JP"/>
        </w:rPr>
        <w:t>, INC.</w:t>
      </w:r>
    </w:p>
    <w:p w14:paraId="5FF27268" w14:textId="5CDE9001" w:rsidR="000E6F05" w:rsidRPr="00010354" w:rsidRDefault="000E6F05" w:rsidP="000E6F05">
      <w:pPr>
        <w:pStyle w:val="a6"/>
        <w:ind w:left="1800" w:hanging="1800"/>
        <w:jc w:val="both"/>
        <w:rPr>
          <w:noProof w:val="0"/>
          <w:sz w:val="24"/>
          <w:lang w:eastAsia="ja-JP"/>
        </w:rPr>
      </w:pPr>
      <w:r w:rsidRPr="00EF01E5">
        <w:rPr>
          <w:rFonts w:eastAsia="ＭＳ ゴシック"/>
          <w:noProof w:val="0"/>
          <w:sz w:val="24"/>
        </w:rPr>
        <w:t>Title:</w:t>
      </w:r>
      <w:r w:rsidRPr="00EF01E5">
        <w:rPr>
          <w:rFonts w:eastAsia="ＭＳ ゴシック"/>
          <w:noProof w:val="0"/>
          <w:sz w:val="24"/>
        </w:rPr>
        <w:tab/>
      </w:r>
      <w:r w:rsidR="0080700D" w:rsidRPr="0080700D">
        <w:rPr>
          <w:rFonts w:eastAsia="ＭＳ ゴシック"/>
          <w:noProof w:val="0"/>
          <w:sz w:val="24"/>
        </w:rPr>
        <w:t>DL Signals and Channels</w:t>
      </w:r>
      <w:r w:rsidR="00D33B4A">
        <w:rPr>
          <w:rFonts w:eastAsia="ＭＳ ゴシック" w:hint="eastAsia"/>
          <w:noProof w:val="0"/>
          <w:sz w:val="24"/>
          <w:lang w:eastAsia="ja-JP"/>
        </w:rPr>
        <w:t xml:space="preserve"> for NR-U operation</w:t>
      </w:r>
    </w:p>
    <w:p w14:paraId="731BF9D6" w14:textId="0D02B554" w:rsidR="000E6F05" w:rsidRPr="008B34AA" w:rsidRDefault="000E6F05" w:rsidP="000E6F05">
      <w:pPr>
        <w:pStyle w:val="a6"/>
        <w:tabs>
          <w:tab w:val="left" w:pos="1800"/>
        </w:tabs>
        <w:ind w:left="1800" w:hanging="1800"/>
        <w:rPr>
          <w:noProof w:val="0"/>
          <w:sz w:val="24"/>
          <w:lang w:eastAsia="ja-JP"/>
        </w:rPr>
      </w:pPr>
      <w:r w:rsidRPr="008B34AA">
        <w:rPr>
          <w:rFonts w:eastAsia="ＭＳ ゴシック"/>
          <w:noProof w:val="0"/>
          <w:sz w:val="24"/>
        </w:rPr>
        <w:t>Agenda Item:</w:t>
      </w:r>
      <w:r w:rsidRPr="008B34AA">
        <w:rPr>
          <w:rFonts w:eastAsia="ＭＳ ゴシック"/>
          <w:noProof w:val="0"/>
          <w:sz w:val="24"/>
        </w:rPr>
        <w:tab/>
      </w:r>
      <w:r w:rsidR="0080700D" w:rsidRPr="0080700D">
        <w:rPr>
          <w:rFonts w:eastAsia="ＭＳ ゴシック"/>
          <w:noProof w:val="0"/>
          <w:sz w:val="24"/>
        </w:rPr>
        <w:t>7.2.2.3.1</w:t>
      </w:r>
    </w:p>
    <w:p w14:paraId="134C82D4" w14:textId="77777777" w:rsidR="000E6F05" w:rsidRPr="00EF01E5" w:rsidRDefault="000E6F05" w:rsidP="000E6F05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lang w:val="en-US" w:eastAsia="zh-CN"/>
        </w:rPr>
      </w:pPr>
      <w:r w:rsidRPr="00EF01E5">
        <w:rPr>
          <w:rFonts w:ascii="Arial" w:hAnsi="Arial"/>
          <w:b/>
          <w:lang w:val="en-US"/>
        </w:rPr>
        <w:t>Document for:</w:t>
      </w:r>
      <w:r w:rsidRPr="00EF01E5">
        <w:rPr>
          <w:rFonts w:ascii="Arial" w:hAnsi="Arial" w:hint="eastAsia"/>
          <w:b/>
          <w:lang w:val="en-US" w:eastAsia="ja-JP"/>
        </w:rPr>
        <w:t xml:space="preserve"> </w:t>
      </w:r>
      <w:r w:rsidRPr="00EF01E5">
        <w:rPr>
          <w:rFonts w:ascii="Arial" w:hAnsi="Arial" w:hint="eastAsia"/>
          <w:b/>
          <w:lang w:val="en-US" w:eastAsia="ja-JP"/>
        </w:rPr>
        <w:tab/>
        <w:t>Discussion and Decision</w:t>
      </w:r>
    </w:p>
    <w:bookmarkEnd w:id="0"/>
    <w:p w14:paraId="7943AAB2" w14:textId="77777777" w:rsidR="00DD4444" w:rsidRPr="00EF01E5" w:rsidRDefault="00DD4444" w:rsidP="00D2442F">
      <w:pPr>
        <w:pStyle w:val="1"/>
        <w:spacing w:after="120"/>
        <w:rPr>
          <w:b/>
          <w:lang w:val="en-US"/>
        </w:rPr>
      </w:pPr>
      <w:r w:rsidRPr="00EF01E5">
        <w:rPr>
          <w:b/>
          <w:lang w:val="en-US"/>
        </w:rPr>
        <w:t>Introducti</w:t>
      </w:r>
      <w:r w:rsidRPr="00EF01E5">
        <w:rPr>
          <w:rFonts w:hint="eastAsia"/>
          <w:b/>
          <w:lang w:val="en-US"/>
        </w:rPr>
        <w:t>on</w:t>
      </w:r>
    </w:p>
    <w:p w14:paraId="33F86AE5" w14:textId="2228CF53" w:rsidR="00D6495F" w:rsidRPr="00B03E09" w:rsidRDefault="00D6495F" w:rsidP="00D6495F">
      <w:pPr>
        <w:spacing w:afterLines="50" w:after="120"/>
        <w:jc w:val="both"/>
        <w:rPr>
          <w:rFonts w:eastAsia="ＭＳ 明朝"/>
          <w:sz w:val="22"/>
          <w:szCs w:val="22"/>
          <w:lang w:val="en-US" w:eastAsia="ja-JP"/>
        </w:rPr>
      </w:pPr>
      <w:r>
        <w:rPr>
          <w:rFonts w:eastAsia="ＭＳ 明朝"/>
          <w:sz w:val="22"/>
          <w:szCs w:val="22"/>
          <w:lang w:val="en-US" w:eastAsia="ja-JP"/>
        </w:rPr>
        <w:t>A</w:t>
      </w:r>
      <w:r w:rsidRPr="00B03E09">
        <w:rPr>
          <w:rFonts w:eastAsia="ＭＳ 明朝"/>
          <w:sz w:val="22"/>
          <w:szCs w:val="22"/>
          <w:lang w:val="en-US"/>
        </w:rPr>
        <w:t>t the RAN</w:t>
      </w:r>
      <w:r w:rsidRPr="00B03E09">
        <w:rPr>
          <w:rFonts w:eastAsia="ＭＳ 明朝"/>
          <w:sz w:val="22"/>
          <w:szCs w:val="22"/>
          <w:lang w:val="en-US" w:eastAsia="ja-JP"/>
        </w:rPr>
        <w:t>1 #</w:t>
      </w:r>
      <w:r>
        <w:rPr>
          <w:sz w:val="22"/>
          <w:szCs w:val="22"/>
          <w:lang w:val="en-US" w:eastAsia="ja-JP"/>
        </w:rPr>
        <w:t>9</w:t>
      </w:r>
      <w:r w:rsidR="00D772FE">
        <w:rPr>
          <w:sz w:val="22"/>
          <w:szCs w:val="22"/>
          <w:lang w:val="en-US" w:eastAsia="ja-JP"/>
        </w:rPr>
        <w:t>4</w:t>
      </w:r>
      <w:r w:rsidRPr="00B03E09">
        <w:rPr>
          <w:sz w:val="22"/>
          <w:szCs w:val="22"/>
          <w:lang w:val="en-US"/>
        </w:rPr>
        <w:t xml:space="preserve"> meeting</w:t>
      </w:r>
      <w:r>
        <w:rPr>
          <w:sz w:val="22"/>
          <w:szCs w:val="22"/>
          <w:lang w:val="en-US" w:eastAsia="ja-JP"/>
        </w:rPr>
        <w:t xml:space="preserve">, </w:t>
      </w:r>
      <w:r w:rsidR="005D6BEC">
        <w:rPr>
          <w:sz w:val="22"/>
          <w:szCs w:val="22"/>
          <w:lang w:val="en-US" w:eastAsia="ja-JP"/>
        </w:rPr>
        <w:t xml:space="preserve">design of </w:t>
      </w:r>
      <w:r w:rsidR="005D6BEC" w:rsidRPr="005D6BEC">
        <w:rPr>
          <w:sz w:val="22"/>
          <w:szCs w:val="22"/>
          <w:lang w:val="en-US" w:eastAsia="ja-JP"/>
        </w:rPr>
        <w:t>DL Signals and Channels</w:t>
      </w:r>
      <w:r>
        <w:rPr>
          <w:sz w:val="22"/>
          <w:szCs w:val="22"/>
          <w:lang w:val="en-US" w:eastAsia="ja-JP"/>
        </w:rPr>
        <w:t xml:space="preserve"> for </w:t>
      </w:r>
      <w:r>
        <w:rPr>
          <w:rFonts w:hint="eastAsia"/>
          <w:sz w:val="22"/>
          <w:szCs w:val="22"/>
          <w:lang w:val="en-US" w:eastAsia="ja-JP"/>
        </w:rPr>
        <w:t>N</w:t>
      </w:r>
      <w:r>
        <w:rPr>
          <w:sz w:val="22"/>
          <w:szCs w:val="22"/>
          <w:lang w:val="en-US" w:eastAsia="ja-JP"/>
        </w:rPr>
        <w:t xml:space="preserve">R-U operation </w:t>
      </w:r>
      <w:r>
        <w:rPr>
          <w:rFonts w:hint="eastAsia"/>
          <w:sz w:val="22"/>
          <w:szCs w:val="22"/>
          <w:lang w:val="en-US" w:eastAsia="ja-JP"/>
        </w:rPr>
        <w:t>wa</w:t>
      </w:r>
      <w:r>
        <w:rPr>
          <w:sz w:val="22"/>
          <w:szCs w:val="22"/>
          <w:lang w:val="en-US" w:eastAsia="ja-JP"/>
        </w:rPr>
        <w:t>s discussed based on [1], and RAN1 made following agreements</w:t>
      </w:r>
      <w:r w:rsidRPr="00B03E09">
        <w:rPr>
          <w:rFonts w:eastAsia="ＭＳ 明朝"/>
          <w:sz w:val="22"/>
          <w:szCs w:val="22"/>
          <w:lang w:val="en-US" w:eastAsia="ja-JP"/>
        </w:rPr>
        <w:t xml:space="preserve"> [</w:t>
      </w:r>
      <w:r>
        <w:rPr>
          <w:rFonts w:eastAsia="ＭＳ 明朝"/>
          <w:sz w:val="22"/>
          <w:szCs w:val="22"/>
          <w:lang w:val="en-US" w:eastAsia="ja-JP"/>
        </w:rPr>
        <w:t>2</w:t>
      </w:r>
      <w:r w:rsidRPr="00B03E09">
        <w:rPr>
          <w:rFonts w:eastAsia="ＭＳ 明朝"/>
          <w:sz w:val="22"/>
          <w:szCs w:val="22"/>
          <w:lang w:val="en-US" w:eastAsia="ja-JP"/>
        </w:rPr>
        <w:t>].</w:t>
      </w:r>
      <w:r>
        <w:rPr>
          <w:rFonts w:eastAsia="ＭＳ 明朝"/>
          <w:sz w:val="22"/>
          <w:szCs w:val="22"/>
          <w:lang w:val="en-US" w:eastAsia="ja-JP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62"/>
      </w:tblGrid>
      <w:tr w:rsidR="006D358E" w:rsidRPr="00B03E09" w14:paraId="11E33E5B" w14:textId="77777777" w:rsidTr="007903CF">
        <w:tc>
          <w:tcPr>
            <w:tcW w:w="10170" w:type="dxa"/>
            <w:shd w:val="clear" w:color="auto" w:fill="auto"/>
          </w:tcPr>
          <w:p w14:paraId="1282E270" w14:textId="77777777" w:rsidR="00D05AE8" w:rsidRPr="00D05AE8" w:rsidRDefault="00D05AE8" w:rsidP="00D05AE8">
            <w:pPr>
              <w:ind w:left="720" w:hanging="720"/>
              <w:rPr>
                <w:rFonts w:ascii="Times" w:eastAsia="Batang" w:hAnsi="Times"/>
                <w:sz w:val="22"/>
                <w:szCs w:val="22"/>
                <w:lang w:eastAsia="x-none"/>
              </w:rPr>
            </w:pPr>
            <w:r w:rsidRPr="00D05AE8">
              <w:rPr>
                <w:rFonts w:ascii="Times" w:eastAsia="Batang" w:hAnsi="Times"/>
                <w:sz w:val="22"/>
                <w:szCs w:val="22"/>
                <w:highlight w:val="green"/>
                <w:lang w:eastAsia="x-none"/>
              </w:rPr>
              <w:t>Agreement:</w:t>
            </w:r>
            <w:r w:rsidRPr="00D05AE8">
              <w:rPr>
                <w:rFonts w:ascii="Times" w:eastAsia="Batang" w:hAnsi="Times"/>
                <w:sz w:val="22"/>
                <w:szCs w:val="22"/>
                <w:lang w:eastAsia="x-none"/>
              </w:rPr>
              <w:t xml:space="preserve"> </w:t>
            </w:r>
          </w:p>
          <w:p w14:paraId="42359D22" w14:textId="77777777" w:rsidR="00D05AE8" w:rsidRPr="00D05AE8" w:rsidRDefault="00D05AE8" w:rsidP="00AA0CD4">
            <w:pPr>
              <w:numPr>
                <w:ilvl w:val="0"/>
                <w:numId w:val="39"/>
              </w:numPr>
              <w:ind w:left="596"/>
              <w:rPr>
                <w:rFonts w:ascii="Times" w:eastAsia="Batang" w:hAnsi="Times"/>
                <w:sz w:val="22"/>
                <w:szCs w:val="22"/>
                <w:lang w:eastAsia="x-none"/>
              </w:rPr>
            </w:pPr>
            <w:r w:rsidRPr="00D05AE8">
              <w:rPr>
                <w:rFonts w:ascii="Times" w:eastAsia="Batang" w:hAnsi="Times"/>
                <w:sz w:val="22"/>
                <w:szCs w:val="22"/>
                <w:lang w:eastAsia="x-none"/>
              </w:rPr>
              <w:t>Inclusion of the CSI-RS and RMSI-CORESET(s)+PDSCH(s) (carrying RMSI) associated with SS/PBCH block(s) in addition to the SS/PBCH burst set in one contiguous burst (tentatively referred to as the NR-U DRS) can be beneficial for</w:t>
            </w:r>
          </w:p>
          <w:p w14:paraId="1DD9EEE8" w14:textId="77777777" w:rsidR="00D05AE8" w:rsidRPr="00D05AE8" w:rsidRDefault="00D05AE8" w:rsidP="00AA0CD4">
            <w:pPr>
              <w:numPr>
                <w:ilvl w:val="0"/>
                <w:numId w:val="40"/>
              </w:numPr>
              <w:ind w:left="596"/>
              <w:rPr>
                <w:rFonts w:ascii="Times" w:eastAsia="Batang" w:hAnsi="Times"/>
                <w:sz w:val="22"/>
                <w:szCs w:val="22"/>
                <w:lang w:eastAsia="x-none"/>
              </w:rPr>
            </w:pPr>
            <w:r w:rsidRPr="00D05AE8">
              <w:rPr>
                <w:rFonts w:ascii="Times" w:eastAsia="Batang" w:hAnsi="Times"/>
                <w:sz w:val="22"/>
                <w:szCs w:val="22"/>
                <w:lang w:eastAsia="x-none"/>
              </w:rPr>
              <w:t>Meeting OCB requirement</w:t>
            </w:r>
          </w:p>
          <w:p w14:paraId="4CAEEDAE" w14:textId="77777777" w:rsidR="00D05AE8" w:rsidRPr="00D05AE8" w:rsidRDefault="00D05AE8" w:rsidP="00AA0CD4">
            <w:pPr>
              <w:numPr>
                <w:ilvl w:val="0"/>
                <w:numId w:val="40"/>
              </w:numPr>
              <w:ind w:left="596"/>
              <w:rPr>
                <w:rFonts w:ascii="Times" w:eastAsia="Batang" w:hAnsi="Times"/>
                <w:sz w:val="22"/>
                <w:szCs w:val="22"/>
                <w:lang w:eastAsia="x-none"/>
              </w:rPr>
            </w:pPr>
            <w:r w:rsidRPr="00D05AE8">
              <w:rPr>
                <w:rFonts w:ascii="Times" w:eastAsia="Batang" w:hAnsi="Times"/>
                <w:sz w:val="22"/>
                <w:szCs w:val="22"/>
                <w:lang w:eastAsia="x-none"/>
              </w:rPr>
              <w:t>Compacting signals in time domain to limit the required number of channel access and for short channel occupancy</w:t>
            </w:r>
          </w:p>
          <w:p w14:paraId="6DE11D46" w14:textId="77777777" w:rsidR="00D05AE8" w:rsidRPr="00D05AE8" w:rsidRDefault="00D05AE8" w:rsidP="00AA0CD4">
            <w:pPr>
              <w:numPr>
                <w:ilvl w:val="0"/>
                <w:numId w:val="40"/>
              </w:numPr>
              <w:ind w:left="596"/>
              <w:rPr>
                <w:rFonts w:ascii="Times" w:eastAsia="Batang" w:hAnsi="Times"/>
                <w:sz w:val="22"/>
                <w:szCs w:val="22"/>
                <w:lang w:eastAsia="x-none"/>
              </w:rPr>
            </w:pPr>
            <w:r w:rsidRPr="00D05AE8">
              <w:rPr>
                <w:rFonts w:ascii="Times" w:eastAsia="Batang" w:hAnsi="Times"/>
                <w:sz w:val="22"/>
                <w:szCs w:val="22"/>
                <w:lang w:eastAsia="x-none"/>
              </w:rPr>
              <w:t>Support of stand-alone NR-U deployments</w:t>
            </w:r>
          </w:p>
          <w:p w14:paraId="702D0A4D" w14:textId="77777777" w:rsidR="00D05AE8" w:rsidRPr="00D05AE8" w:rsidRDefault="00D05AE8" w:rsidP="00AA0CD4">
            <w:pPr>
              <w:numPr>
                <w:ilvl w:val="0"/>
                <w:numId w:val="40"/>
              </w:numPr>
              <w:ind w:left="596"/>
              <w:rPr>
                <w:rFonts w:ascii="Times" w:eastAsia="Batang" w:hAnsi="Times"/>
                <w:sz w:val="22"/>
                <w:szCs w:val="22"/>
                <w:lang w:eastAsia="x-none"/>
              </w:rPr>
            </w:pPr>
            <w:r w:rsidRPr="00D05AE8">
              <w:rPr>
                <w:rFonts w:ascii="Times" w:eastAsia="Batang" w:hAnsi="Times"/>
                <w:sz w:val="22"/>
                <w:szCs w:val="22"/>
                <w:lang w:eastAsia="x-none"/>
              </w:rPr>
              <w:t xml:space="preserve">Support of automatic neighbour relations (ANR) functionality in an NR-U deployment </w:t>
            </w:r>
          </w:p>
          <w:p w14:paraId="0AF12031" w14:textId="77777777" w:rsidR="00D05AE8" w:rsidRPr="00D05AE8" w:rsidRDefault="00D05AE8" w:rsidP="00AA0CD4">
            <w:pPr>
              <w:numPr>
                <w:ilvl w:val="0"/>
                <w:numId w:val="40"/>
              </w:numPr>
              <w:ind w:left="596"/>
              <w:rPr>
                <w:rFonts w:ascii="Times" w:eastAsia="Batang" w:hAnsi="Times"/>
                <w:sz w:val="22"/>
                <w:szCs w:val="22"/>
                <w:lang w:eastAsia="x-none"/>
              </w:rPr>
            </w:pPr>
            <w:r w:rsidRPr="00D05AE8">
              <w:rPr>
                <w:rFonts w:ascii="Times" w:eastAsia="Batang" w:hAnsi="Times"/>
                <w:sz w:val="22"/>
                <w:szCs w:val="22"/>
                <w:lang w:eastAsia="x-none"/>
              </w:rPr>
              <w:t>Resolution of PCI confusion in an NR-U deployment</w:t>
            </w:r>
          </w:p>
          <w:p w14:paraId="5F6CA0C9" w14:textId="77777777" w:rsidR="00D05AE8" w:rsidRPr="00D05AE8" w:rsidRDefault="00D05AE8" w:rsidP="00AA0CD4">
            <w:pPr>
              <w:numPr>
                <w:ilvl w:val="0"/>
                <w:numId w:val="40"/>
              </w:numPr>
              <w:ind w:left="596"/>
              <w:rPr>
                <w:rFonts w:ascii="Times" w:eastAsia="Batang" w:hAnsi="Times"/>
                <w:sz w:val="22"/>
                <w:szCs w:val="22"/>
                <w:lang w:eastAsia="x-none"/>
              </w:rPr>
            </w:pPr>
            <w:r w:rsidRPr="00D05AE8">
              <w:rPr>
                <w:rFonts w:ascii="Times" w:eastAsia="Batang" w:hAnsi="Times"/>
                <w:sz w:val="22"/>
                <w:szCs w:val="22"/>
                <w:lang w:eastAsia="x-none"/>
              </w:rPr>
              <w:t>Note: The NR-U DRS (it can be called something else in the future) can include signals and channels that are required for cell acquisition etc. and is not limited only to reference signals</w:t>
            </w:r>
          </w:p>
          <w:p w14:paraId="65612692" w14:textId="77777777" w:rsidR="00D05AE8" w:rsidRPr="00D05AE8" w:rsidRDefault="00D05AE8" w:rsidP="00D05AE8">
            <w:pPr>
              <w:numPr>
                <w:ilvl w:val="0"/>
                <w:numId w:val="40"/>
              </w:numPr>
              <w:ind w:left="1440"/>
              <w:rPr>
                <w:rFonts w:ascii="Times" w:eastAsia="Batang" w:hAnsi="Times"/>
                <w:sz w:val="22"/>
                <w:szCs w:val="22"/>
                <w:lang w:eastAsia="x-none"/>
              </w:rPr>
            </w:pPr>
            <w:r w:rsidRPr="00D05AE8">
              <w:rPr>
                <w:rFonts w:ascii="Times" w:eastAsia="Batang" w:hAnsi="Times"/>
                <w:sz w:val="22"/>
                <w:szCs w:val="22"/>
                <w:lang w:eastAsia="x-none"/>
              </w:rPr>
              <w:t>The transmission of additional signals such as OSI and paging within the NR-U DRS is allowed and can be beneficial</w:t>
            </w:r>
          </w:p>
          <w:p w14:paraId="5B1189ED" w14:textId="77777777" w:rsidR="00D05AE8" w:rsidRPr="00D05AE8" w:rsidRDefault="00D05AE8" w:rsidP="00D05AE8">
            <w:pPr>
              <w:numPr>
                <w:ilvl w:val="0"/>
                <w:numId w:val="40"/>
              </w:numPr>
              <w:ind w:left="1440"/>
              <w:rPr>
                <w:rFonts w:ascii="Times" w:eastAsia="Batang" w:hAnsi="Times"/>
                <w:sz w:val="20"/>
                <w:lang w:eastAsia="x-none"/>
              </w:rPr>
            </w:pPr>
            <w:r w:rsidRPr="00D05AE8">
              <w:rPr>
                <w:rFonts w:ascii="Times" w:eastAsia="Batang" w:hAnsi="Times"/>
                <w:sz w:val="22"/>
                <w:szCs w:val="22"/>
                <w:lang w:eastAsia="x-none"/>
              </w:rPr>
              <w:t>Note: This does not imply that RMSI-CORESET+PDSCH and CSI-RS can only be transmitted as part of the NR-U DRS, and does not imply that these are necessarily part of all NR-U DRS transmissions</w:t>
            </w:r>
            <w:r w:rsidRPr="00D05AE8">
              <w:rPr>
                <w:rFonts w:ascii="Times" w:eastAsia="Batang" w:hAnsi="Times"/>
                <w:sz w:val="20"/>
                <w:lang w:eastAsia="x-none"/>
              </w:rPr>
              <w:t>.</w:t>
            </w:r>
          </w:p>
          <w:p w14:paraId="72E337DE" w14:textId="4AE52F99" w:rsidR="00D772FE" w:rsidRPr="00D772FE" w:rsidRDefault="00D05AE8" w:rsidP="00D05AE8">
            <w:pPr>
              <w:ind w:left="720"/>
              <w:rPr>
                <w:sz w:val="22"/>
                <w:szCs w:val="22"/>
                <w:lang w:eastAsia="x-none"/>
              </w:rPr>
            </w:pPr>
            <w:r w:rsidRPr="00D772FE">
              <w:rPr>
                <w:sz w:val="22"/>
                <w:szCs w:val="22"/>
                <w:lang w:eastAsia="x-none"/>
              </w:rPr>
              <w:t xml:space="preserve"> </w:t>
            </w:r>
          </w:p>
        </w:tc>
      </w:tr>
    </w:tbl>
    <w:p w14:paraId="55DBE287" w14:textId="28D1FFE8" w:rsidR="00AA3E52" w:rsidRPr="006F17D7" w:rsidRDefault="00AA3E52" w:rsidP="008D2662">
      <w:pPr>
        <w:spacing w:afterLines="50" w:after="120"/>
        <w:rPr>
          <w:rFonts w:eastAsia="ＭＳ 明朝"/>
          <w:sz w:val="22"/>
          <w:szCs w:val="22"/>
          <w:lang w:val="en-US" w:eastAsia="ja-JP"/>
        </w:rPr>
      </w:pPr>
      <w:r w:rsidRPr="006F17D7">
        <w:rPr>
          <w:rFonts w:eastAsia="ＭＳ 明朝"/>
          <w:sz w:val="22"/>
          <w:szCs w:val="22"/>
          <w:lang w:val="en-US" w:eastAsia="ja-JP"/>
        </w:rPr>
        <w:t xml:space="preserve">In this contribution, we discuss </w:t>
      </w:r>
      <w:r w:rsidR="004070D2" w:rsidRPr="006F17D7">
        <w:rPr>
          <w:rFonts w:eastAsia="ＭＳ 明朝" w:hint="eastAsia"/>
          <w:sz w:val="22"/>
          <w:szCs w:val="22"/>
          <w:lang w:val="en-US" w:eastAsia="ja-JP"/>
        </w:rPr>
        <w:t xml:space="preserve">on </w:t>
      </w:r>
      <w:r w:rsidRPr="006F17D7">
        <w:rPr>
          <w:rFonts w:eastAsia="ＭＳ 明朝"/>
          <w:sz w:val="22"/>
          <w:szCs w:val="22"/>
          <w:lang w:val="en-US" w:eastAsia="ja-JP"/>
        </w:rPr>
        <w:t xml:space="preserve">the </w:t>
      </w:r>
      <w:r w:rsidR="00FE174E" w:rsidRPr="006F17D7">
        <w:rPr>
          <w:rFonts w:eastAsia="ＭＳ 明朝"/>
          <w:sz w:val="22"/>
          <w:szCs w:val="22"/>
          <w:lang w:val="en-US" w:eastAsia="ja-JP"/>
        </w:rPr>
        <w:t xml:space="preserve">sub-carrier spacing for </w:t>
      </w:r>
      <w:r w:rsidR="005D6BEC" w:rsidRPr="006F17D7">
        <w:rPr>
          <w:sz w:val="22"/>
          <w:szCs w:val="22"/>
          <w:lang w:val="en-US" w:eastAsia="ja-JP"/>
        </w:rPr>
        <w:t xml:space="preserve">SS/PBCH block, </w:t>
      </w:r>
      <w:r w:rsidR="00FE174E" w:rsidRPr="006F17D7">
        <w:rPr>
          <w:sz w:val="22"/>
          <w:szCs w:val="22"/>
          <w:lang w:val="en-US" w:eastAsia="ja-JP"/>
        </w:rPr>
        <w:t>multiplexing of RMSI CORSET/PDSCH and SS/PBCH block</w:t>
      </w:r>
      <w:r w:rsidR="005D6BEC" w:rsidRPr="006F17D7">
        <w:rPr>
          <w:sz w:val="22"/>
          <w:szCs w:val="22"/>
          <w:lang w:val="en-US" w:eastAsia="ja-JP"/>
        </w:rPr>
        <w:t xml:space="preserve"> and </w:t>
      </w:r>
      <w:r w:rsidR="00FE174E" w:rsidRPr="006F17D7">
        <w:rPr>
          <w:sz w:val="22"/>
          <w:szCs w:val="22"/>
          <w:lang w:val="en-US" w:eastAsia="ja-JP"/>
        </w:rPr>
        <w:t>detection of COT starting point</w:t>
      </w:r>
      <w:r w:rsidR="005D6BEC" w:rsidRPr="006F17D7">
        <w:rPr>
          <w:sz w:val="22"/>
          <w:szCs w:val="22"/>
          <w:lang w:val="en-US" w:eastAsia="ja-JP"/>
        </w:rPr>
        <w:t xml:space="preserve"> </w:t>
      </w:r>
      <w:r w:rsidR="005D1E1D" w:rsidRPr="006F17D7">
        <w:rPr>
          <w:sz w:val="22"/>
          <w:szCs w:val="22"/>
          <w:lang w:val="en-US" w:eastAsia="ja-JP"/>
        </w:rPr>
        <w:t>for NR-U operation</w:t>
      </w:r>
      <w:r w:rsidRPr="006F17D7">
        <w:rPr>
          <w:rFonts w:eastAsia="ＭＳ 明朝"/>
          <w:sz w:val="22"/>
          <w:szCs w:val="22"/>
          <w:lang w:val="en-US" w:eastAsia="ja-JP"/>
        </w:rPr>
        <w:t>.</w:t>
      </w:r>
      <w:r w:rsidR="00E612F1" w:rsidRPr="006F17D7">
        <w:rPr>
          <w:rFonts w:eastAsia="ＭＳ 明朝"/>
          <w:sz w:val="22"/>
          <w:szCs w:val="22"/>
          <w:lang w:val="en-US" w:eastAsia="ja-JP"/>
        </w:rPr>
        <w:t xml:space="preserve"> </w:t>
      </w:r>
    </w:p>
    <w:p w14:paraId="6F8E3B18" w14:textId="77777777" w:rsidR="00242840" w:rsidRPr="00F41D14" w:rsidRDefault="00242840" w:rsidP="00D2442F">
      <w:pPr>
        <w:spacing w:after="120"/>
        <w:jc w:val="both"/>
        <w:rPr>
          <w:rFonts w:eastAsia="ＭＳ 明朝"/>
          <w:sz w:val="22"/>
          <w:lang w:eastAsia="ja-JP"/>
        </w:rPr>
      </w:pPr>
    </w:p>
    <w:p w14:paraId="3E7DF0B2" w14:textId="77777777" w:rsidR="001F38B6" w:rsidRPr="007B3771" w:rsidRDefault="00317A0B" w:rsidP="001E3024">
      <w:pPr>
        <w:pStyle w:val="1"/>
        <w:spacing w:before="180" w:after="120"/>
        <w:ind w:left="0" w:firstLine="0"/>
        <w:rPr>
          <w:rFonts w:eastAsia="SimSun"/>
          <w:b/>
          <w:lang w:val="en-US" w:eastAsia="zh-CN"/>
        </w:rPr>
      </w:pPr>
      <w:r>
        <w:rPr>
          <w:rFonts w:eastAsia="ＭＳ 明朝" w:hint="eastAsia"/>
          <w:b/>
          <w:lang w:val="en-US"/>
        </w:rPr>
        <w:t xml:space="preserve">Discussion </w:t>
      </w:r>
    </w:p>
    <w:p w14:paraId="595745F4" w14:textId="77777777" w:rsidR="00A61C9A" w:rsidRDefault="00A61C9A" w:rsidP="00A61C9A">
      <w:pPr>
        <w:pStyle w:val="2"/>
        <w:rPr>
          <w:lang w:val="en-US" w:eastAsia="ja-JP"/>
        </w:rPr>
      </w:pPr>
      <w:r>
        <w:rPr>
          <w:lang w:val="en-US" w:eastAsia="ja-JP"/>
        </w:rPr>
        <w:t>Sub-carrier spacing</w:t>
      </w:r>
      <w:r>
        <w:rPr>
          <w:rFonts w:hint="eastAsia"/>
          <w:lang w:val="en-US" w:eastAsia="ja-JP"/>
        </w:rPr>
        <w:t xml:space="preserve"> </w:t>
      </w:r>
      <w:r>
        <w:rPr>
          <w:lang w:val="en-US" w:eastAsia="ja-JP"/>
        </w:rPr>
        <w:t>for SS/PBCH block</w:t>
      </w:r>
    </w:p>
    <w:p w14:paraId="53E44E0B" w14:textId="54A743F2" w:rsidR="000D5291" w:rsidRPr="00071078" w:rsidRDefault="000D5291" w:rsidP="000D5291">
      <w:pPr>
        <w:rPr>
          <w:sz w:val="22"/>
          <w:szCs w:val="22"/>
        </w:rPr>
      </w:pPr>
      <w:r w:rsidRPr="00071078">
        <w:rPr>
          <w:sz w:val="22"/>
          <w:szCs w:val="22"/>
        </w:rPr>
        <w:t xml:space="preserve">In NR FR1, only 15kHz and 30kHz SCS </w:t>
      </w:r>
      <w:r w:rsidR="00C47A26">
        <w:rPr>
          <w:sz w:val="22"/>
          <w:szCs w:val="22"/>
        </w:rPr>
        <w:t>are</w:t>
      </w:r>
      <w:r w:rsidRPr="00071078">
        <w:rPr>
          <w:sz w:val="22"/>
          <w:szCs w:val="22"/>
        </w:rPr>
        <w:t xml:space="preserve"> supported for SS/PBCH block transmission. </w:t>
      </w:r>
      <w:r w:rsidR="00A61C9A" w:rsidRPr="00071078">
        <w:rPr>
          <w:rFonts w:hint="eastAsia"/>
          <w:sz w:val="22"/>
          <w:szCs w:val="22"/>
          <w:lang w:val="en-US" w:eastAsia="ja-JP"/>
        </w:rPr>
        <w:t xml:space="preserve">Basically, </w:t>
      </w:r>
      <w:r w:rsidR="00A61C9A" w:rsidRPr="00071078">
        <w:rPr>
          <w:sz w:val="22"/>
          <w:szCs w:val="22"/>
          <w:lang w:val="en-US" w:eastAsia="ja-JP"/>
        </w:rPr>
        <w:t xml:space="preserve">duration of a physical channel set like DRS is better to be as short as possible because the length of COT is limited </w:t>
      </w:r>
      <w:r w:rsidR="00A61C9A" w:rsidRPr="00071078">
        <w:rPr>
          <w:rFonts w:hint="eastAsia"/>
          <w:sz w:val="22"/>
          <w:szCs w:val="22"/>
          <w:lang w:val="en-US" w:eastAsia="ja-JP"/>
        </w:rPr>
        <w:t>in NR-U</w:t>
      </w:r>
      <w:r w:rsidR="00C47A26">
        <w:rPr>
          <w:sz w:val="22"/>
          <w:szCs w:val="22"/>
          <w:lang w:val="en-US" w:eastAsia="ja-JP"/>
        </w:rPr>
        <w:t xml:space="preserve">. </w:t>
      </w:r>
      <w:r w:rsidR="00FC4E29" w:rsidRPr="00071078">
        <w:rPr>
          <w:sz w:val="22"/>
          <w:szCs w:val="22"/>
          <w:lang w:val="en-US" w:eastAsia="ja-JP"/>
        </w:rPr>
        <w:t xml:space="preserve"> </w:t>
      </w:r>
      <w:r w:rsidR="00C47A26">
        <w:rPr>
          <w:sz w:val="22"/>
          <w:szCs w:val="22"/>
          <w:lang w:val="en-US" w:eastAsia="ja-JP"/>
        </w:rPr>
        <w:t>In addition</w:t>
      </w:r>
      <w:r w:rsidR="00757C0D">
        <w:rPr>
          <w:sz w:val="22"/>
          <w:szCs w:val="22"/>
          <w:lang w:val="en-US" w:eastAsia="ja-JP"/>
        </w:rPr>
        <w:t>,</w:t>
      </w:r>
      <w:r w:rsidR="00E93B41">
        <w:rPr>
          <w:sz w:val="22"/>
          <w:szCs w:val="22"/>
          <w:lang w:val="en-US" w:eastAsia="ja-JP"/>
        </w:rPr>
        <w:t xml:space="preserve"> </w:t>
      </w:r>
      <w:r w:rsidR="00FC4E29" w:rsidRPr="00071078">
        <w:rPr>
          <w:sz w:val="22"/>
          <w:szCs w:val="22"/>
          <w:lang w:val="en-US" w:eastAsia="ja-JP"/>
        </w:rPr>
        <w:t>required coverage in NR-U operation is shorter than NR licensed band operation</w:t>
      </w:r>
      <w:r w:rsidR="00A61C9A" w:rsidRPr="00071078">
        <w:rPr>
          <w:rFonts w:hint="eastAsia"/>
          <w:sz w:val="22"/>
          <w:szCs w:val="22"/>
          <w:lang w:val="en-US" w:eastAsia="ja-JP"/>
        </w:rPr>
        <w:t>.</w:t>
      </w:r>
      <w:r w:rsidR="008E0767" w:rsidRPr="00071078">
        <w:rPr>
          <w:sz w:val="22"/>
          <w:szCs w:val="22"/>
          <w:lang w:val="en-US" w:eastAsia="ja-JP"/>
        </w:rPr>
        <w:t xml:space="preserve"> </w:t>
      </w:r>
      <w:r w:rsidRPr="00071078">
        <w:rPr>
          <w:sz w:val="22"/>
          <w:szCs w:val="22"/>
          <w:lang w:val="en-US" w:eastAsia="ja-JP"/>
        </w:rPr>
        <w:t>Therefore</w:t>
      </w:r>
      <w:r w:rsidR="00710675">
        <w:rPr>
          <w:rFonts w:hint="eastAsia"/>
          <w:sz w:val="22"/>
          <w:szCs w:val="22"/>
          <w:lang w:val="en-US" w:eastAsia="ja-JP"/>
        </w:rPr>
        <w:t>,</w:t>
      </w:r>
      <w:r w:rsidRPr="00071078">
        <w:rPr>
          <w:sz w:val="22"/>
          <w:szCs w:val="22"/>
          <w:lang w:val="en-US" w:eastAsia="ja-JP"/>
        </w:rPr>
        <w:t xml:space="preserve"> </w:t>
      </w:r>
      <w:r w:rsidR="00757C0D">
        <w:rPr>
          <w:sz w:val="22"/>
          <w:szCs w:val="22"/>
          <w:lang w:val="en-US" w:eastAsia="ja-JP"/>
        </w:rPr>
        <w:t>it is beneficial to shorten DRS durat</w:t>
      </w:r>
      <w:r w:rsidR="006E5DE2">
        <w:rPr>
          <w:sz w:val="22"/>
          <w:szCs w:val="22"/>
          <w:lang w:val="en-US" w:eastAsia="ja-JP"/>
        </w:rPr>
        <w:t>ion by using broader SCS</w:t>
      </w:r>
      <w:r w:rsidR="00757C0D">
        <w:rPr>
          <w:sz w:val="22"/>
          <w:szCs w:val="22"/>
          <w:lang w:val="en-US" w:eastAsia="ja-JP"/>
        </w:rPr>
        <w:t xml:space="preserve">, e.g., 60 kHz </w:t>
      </w:r>
      <w:r w:rsidRPr="00071078">
        <w:rPr>
          <w:sz w:val="22"/>
          <w:szCs w:val="22"/>
          <w:lang w:val="en-US" w:eastAsia="ja-JP"/>
        </w:rPr>
        <w:t xml:space="preserve">in NR-U sub-7 GHz frequency range. </w:t>
      </w:r>
      <w:r w:rsidR="00CA0AFF">
        <w:rPr>
          <w:rFonts w:hint="eastAsia"/>
          <w:sz w:val="22"/>
          <w:szCs w:val="22"/>
          <w:lang w:eastAsia="ja-JP"/>
        </w:rPr>
        <w:t xml:space="preserve">It </w:t>
      </w:r>
      <w:r w:rsidR="00CA0AFF">
        <w:rPr>
          <w:sz w:val="22"/>
          <w:szCs w:val="22"/>
        </w:rPr>
        <w:t>is also an advantage that</w:t>
      </w:r>
      <w:r w:rsidRPr="00071078">
        <w:rPr>
          <w:sz w:val="22"/>
          <w:szCs w:val="22"/>
        </w:rPr>
        <w:t xml:space="preserve"> the 60 kHz SCS for both SS</w:t>
      </w:r>
      <w:r w:rsidR="00712D72" w:rsidRPr="00071078">
        <w:rPr>
          <w:sz w:val="22"/>
          <w:szCs w:val="22"/>
        </w:rPr>
        <w:t>/PBCH block</w:t>
      </w:r>
      <w:r w:rsidRPr="00071078">
        <w:rPr>
          <w:sz w:val="22"/>
          <w:szCs w:val="22"/>
        </w:rPr>
        <w:t xml:space="preserve"> and </w:t>
      </w:r>
      <w:r w:rsidR="00712D72" w:rsidRPr="00071078">
        <w:rPr>
          <w:sz w:val="22"/>
          <w:szCs w:val="22"/>
        </w:rPr>
        <w:t>PDSCH</w:t>
      </w:r>
      <w:r w:rsidRPr="00071078">
        <w:rPr>
          <w:sz w:val="22"/>
          <w:szCs w:val="22"/>
        </w:rPr>
        <w:t xml:space="preserve"> </w:t>
      </w:r>
      <w:r w:rsidR="00A2458B">
        <w:rPr>
          <w:sz w:val="22"/>
          <w:szCs w:val="22"/>
        </w:rPr>
        <w:t xml:space="preserve">can be </w:t>
      </w:r>
      <w:r w:rsidR="00A2458B" w:rsidRPr="00071078">
        <w:rPr>
          <w:sz w:val="22"/>
          <w:szCs w:val="22"/>
        </w:rPr>
        <w:t>multiplex</w:t>
      </w:r>
      <w:r w:rsidR="00A2458B">
        <w:rPr>
          <w:sz w:val="22"/>
          <w:szCs w:val="22"/>
        </w:rPr>
        <w:t xml:space="preserve">ed </w:t>
      </w:r>
      <w:r w:rsidR="005640B7" w:rsidRPr="00071078">
        <w:rPr>
          <w:sz w:val="22"/>
          <w:szCs w:val="22"/>
        </w:rPr>
        <w:t xml:space="preserve">more </w:t>
      </w:r>
      <w:r w:rsidR="0061028F" w:rsidRPr="00071078">
        <w:rPr>
          <w:sz w:val="22"/>
          <w:szCs w:val="22"/>
        </w:rPr>
        <w:t>efficient</w:t>
      </w:r>
      <w:r w:rsidR="0061028F">
        <w:rPr>
          <w:sz w:val="22"/>
          <w:szCs w:val="22"/>
        </w:rPr>
        <w:t>ly</w:t>
      </w:r>
      <w:r w:rsidRPr="00071078">
        <w:rPr>
          <w:sz w:val="22"/>
          <w:szCs w:val="22"/>
        </w:rPr>
        <w:t xml:space="preserve">. </w:t>
      </w:r>
      <w:r w:rsidR="008A61F3">
        <w:rPr>
          <w:sz w:val="22"/>
          <w:szCs w:val="22"/>
        </w:rPr>
        <w:t xml:space="preserve">In terms of impact to </w:t>
      </w:r>
      <w:r w:rsidR="00FB75AB">
        <w:rPr>
          <w:rFonts w:hint="eastAsia"/>
          <w:sz w:val="22"/>
          <w:szCs w:val="22"/>
          <w:lang w:eastAsia="ja-JP"/>
        </w:rPr>
        <w:t>UE complexity for detecting SS/PBCH block</w:t>
      </w:r>
      <w:r w:rsidR="008A61F3">
        <w:rPr>
          <w:sz w:val="22"/>
          <w:szCs w:val="22"/>
        </w:rPr>
        <w:t xml:space="preserve">, specifying default SCS for unlicensed band </w:t>
      </w:r>
      <w:r w:rsidR="00FB75AB">
        <w:rPr>
          <w:sz w:val="22"/>
          <w:szCs w:val="22"/>
        </w:rPr>
        <w:t xml:space="preserve">can </w:t>
      </w:r>
      <w:r w:rsidR="00FB75AB">
        <w:rPr>
          <w:rFonts w:hint="eastAsia"/>
          <w:sz w:val="22"/>
          <w:szCs w:val="22"/>
          <w:lang w:eastAsia="ja-JP"/>
        </w:rPr>
        <w:t>alleviate</w:t>
      </w:r>
      <w:r w:rsidR="00FB75AB">
        <w:rPr>
          <w:sz w:val="22"/>
          <w:szCs w:val="22"/>
        </w:rPr>
        <w:t xml:space="preserve"> </w:t>
      </w:r>
      <w:r w:rsidR="008A61F3">
        <w:rPr>
          <w:sz w:val="22"/>
          <w:szCs w:val="22"/>
        </w:rPr>
        <w:t>DRS detection complexity.</w:t>
      </w:r>
    </w:p>
    <w:p w14:paraId="02960052" w14:textId="77777777" w:rsidR="000D5291" w:rsidRDefault="000D5291" w:rsidP="000D5291"/>
    <w:p w14:paraId="517DB7CA" w14:textId="060BC93E" w:rsidR="00A61C9A" w:rsidRPr="00A06FF0" w:rsidRDefault="00A61C9A" w:rsidP="00B719A4">
      <w:pPr>
        <w:rPr>
          <w:b/>
          <w:sz w:val="22"/>
          <w:szCs w:val="22"/>
          <w:lang w:val="en-US" w:eastAsia="ja-JP"/>
        </w:rPr>
      </w:pPr>
      <w:r w:rsidRPr="00A06FF0">
        <w:rPr>
          <w:rFonts w:hint="eastAsia"/>
          <w:b/>
          <w:sz w:val="22"/>
          <w:szCs w:val="22"/>
          <w:lang w:val="en-US" w:eastAsia="ja-JP"/>
        </w:rPr>
        <w:t>Proposal</w:t>
      </w:r>
      <w:r w:rsidR="000D5291" w:rsidRPr="00A06FF0">
        <w:rPr>
          <w:b/>
          <w:sz w:val="22"/>
          <w:szCs w:val="22"/>
          <w:lang w:val="en-US" w:eastAsia="ja-JP"/>
        </w:rPr>
        <w:t xml:space="preserve"> 1: </w:t>
      </w:r>
      <w:r w:rsidR="00B719A4" w:rsidRPr="00A06FF0">
        <w:rPr>
          <w:b/>
          <w:sz w:val="22"/>
          <w:szCs w:val="22"/>
          <w:lang w:val="en-US" w:eastAsia="ja-JP"/>
        </w:rPr>
        <w:t xml:space="preserve">60 kHz SCS for SS/PBCH block transmission </w:t>
      </w:r>
      <w:r w:rsidR="0035491D">
        <w:rPr>
          <w:rFonts w:hint="eastAsia"/>
          <w:b/>
          <w:sz w:val="22"/>
          <w:szCs w:val="22"/>
          <w:lang w:val="en-US" w:eastAsia="ja-JP"/>
        </w:rPr>
        <w:t xml:space="preserve">should be supported </w:t>
      </w:r>
      <w:r w:rsidR="00B719A4" w:rsidRPr="00A06FF0">
        <w:rPr>
          <w:b/>
          <w:sz w:val="22"/>
          <w:szCs w:val="22"/>
          <w:lang w:val="en-US" w:eastAsia="ja-JP"/>
        </w:rPr>
        <w:t>in NR-U sub-7 GHz frequency range</w:t>
      </w:r>
      <w:r w:rsidR="00F96D4C" w:rsidRPr="00A06FF0">
        <w:rPr>
          <w:b/>
          <w:sz w:val="22"/>
          <w:szCs w:val="22"/>
          <w:lang w:val="en-US" w:eastAsia="ja-JP"/>
        </w:rPr>
        <w:t>.</w:t>
      </w:r>
    </w:p>
    <w:p w14:paraId="5F00A95B" w14:textId="77777777" w:rsidR="00A61C9A" w:rsidRDefault="00A61C9A" w:rsidP="00A61C9A">
      <w:pPr>
        <w:rPr>
          <w:sz w:val="22"/>
          <w:szCs w:val="22"/>
          <w:lang w:val="en-US" w:eastAsia="ja-JP"/>
        </w:rPr>
      </w:pPr>
    </w:p>
    <w:p w14:paraId="62250BBF" w14:textId="77777777" w:rsidR="00A06FF0" w:rsidRPr="00A06FF0" w:rsidRDefault="00A06FF0" w:rsidP="00A61C9A">
      <w:pPr>
        <w:rPr>
          <w:sz w:val="22"/>
          <w:szCs w:val="22"/>
          <w:lang w:val="en-US" w:eastAsia="ja-JP"/>
        </w:rPr>
      </w:pPr>
    </w:p>
    <w:p w14:paraId="0087A294" w14:textId="38CD341C" w:rsidR="004878AD" w:rsidRDefault="005B6D35" w:rsidP="004878AD">
      <w:pPr>
        <w:pStyle w:val="2"/>
        <w:rPr>
          <w:lang w:val="en-US" w:eastAsia="ja-JP"/>
        </w:rPr>
      </w:pPr>
      <w:r>
        <w:rPr>
          <w:lang w:val="en-US" w:eastAsia="ja-JP"/>
        </w:rPr>
        <w:t>Multiplexing of RMSI CORSET/PDSCH and SS/PBCH block</w:t>
      </w:r>
    </w:p>
    <w:p w14:paraId="300D3EFE" w14:textId="6C69BE82" w:rsidR="00787BAC" w:rsidRPr="00A06FF0" w:rsidRDefault="00787BAC" w:rsidP="00847729">
      <w:pPr>
        <w:rPr>
          <w:sz w:val="22"/>
          <w:szCs w:val="22"/>
          <w:lang w:val="en-US" w:eastAsia="ja-JP"/>
        </w:rPr>
      </w:pPr>
      <w:r w:rsidRPr="00A06FF0">
        <w:rPr>
          <w:sz w:val="22"/>
          <w:szCs w:val="22"/>
          <w:lang w:val="en-US" w:eastAsia="ja-JP"/>
        </w:rPr>
        <w:t>In NR FR1, only multiplexing pattern 1 in figure 1, e.g. TDM of RMSI CORSET/PDSCH and SS/PBCH block</w:t>
      </w:r>
      <w:r w:rsidRPr="00A06FF0">
        <w:rPr>
          <w:rFonts w:hint="eastAsia"/>
          <w:sz w:val="22"/>
          <w:szCs w:val="22"/>
          <w:lang w:val="en-US" w:eastAsia="ja-JP"/>
        </w:rPr>
        <w:t xml:space="preserve"> </w:t>
      </w:r>
      <w:r w:rsidRPr="00A06FF0">
        <w:rPr>
          <w:sz w:val="22"/>
          <w:szCs w:val="22"/>
          <w:lang w:val="en-US" w:eastAsia="ja-JP"/>
        </w:rPr>
        <w:t>is supported</w:t>
      </w:r>
      <w:r w:rsidR="0073103D">
        <w:rPr>
          <w:rFonts w:hint="eastAsia"/>
          <w:sz w:val="22"/>
          <w:szCs w:val="22"/>
          <w:lang w:val="en-US" w:eastAsia="ja-JP"/>
        </w:rPr>
        <w:t>,</w:t>
      </w:r>
      <w:r w:rsidR="00563625" w:rsidRPr="00A06FF0">
        <w:rPr>
          <w:sz w:val="22"/>
          <w:szCs w:val="22"/>
          <w:lang w:val="en-US" w:eastAsia="ja-JP"/>
        </w:rPr>
        <w:t xml:space="preserve"> but we propose to support multiplexing pattern 2 and</w:t>
      </w:r>
      <w:r w:rsidR="007059C7">
        <w:rPr>
          <w:rFonts w:hint="eastAsia"/>
          <w:sz w:val="22"/>
          <w:szCs w:val="22"/>
          <w:lang w:val="en-US" w:eastAsia="ja-JP"/>
        </w:rPr>
        <w:t>/or</w:t>
      </w:r>
      <w:r w:rsidR="00563625" w:rsidRPr="00A06FF0">
        <w:rPr>
          <w:sz w:val="22"/>
          <w:szCs w:val="22"/>
          <w:lang w:val="en-US" w:eastAsia="ja-JP"/>
        </w:rPr>
        <w:t xml:space="preserve"> 3 in NR-U</w:t>
      </w:r>
      <w:r w:rsidR="00044FBE">
        <w:rPr>
          <w:rFonts w:hint="eastAsia"/>
          <w:sz w:val="22"/>
          <w:szCs w:val="22"/>
          <w:lang w:val="en-US" w:eastAsia="ja-JP"/>
        </w:rPr>
        <w:t xml:space="preserve"> </w:t>
      </w:r>
      <w:r w:rsidR="00044FBE">
        <w:rPr>
          <w:sz w:val="22"/>
          <w:szCs w:val="22"/>
          <w:lang w:val="en-US" w:eastAsia="ja-JP"/>
        </w:rPr>
        <w:t>in addition to pattern 1</w:t>
      </w:r>
      <w:r w:rsidR="00563625" w:rsidRPr="00A06FF0">
        <w:rPr>
          <w:sz w:val="22"/>
          <w:szCs w:val="22"/>
          <w:lang w:val="en-US" w:eastAsia="ja-JP"/>
        </w:rPr>
        <w:t>.</w:t>
      </w:r>
    </w:p>
    <w:p w14:paraId="576D857D" w14:textId="20C3D318" w:rsidR="001336B5" w:rsidRDefault="00A61C9A" w:rsidP="00847729">
      <w:pPr>
        <w:rPr>
          <w:sz w:val="22"/>
          <w:szCs w:val="22"/>
          <w:lang w:val="en-US" w:eastAsia="ja-JP"/>
        </w:rPr>
      </w:pPr>
      <w:r w:rsidRPr="00A06FF0">
        <w:rPr>
          <w:sz w:val="22"/>
          <w:szCs w:val="22"/>
          <w:lang w:val="en-US" w:eastAsia="ja-JP"/>
        </w:rPr>
        <w:lastRenderedPageBreak/>
        <w:t>As mentioned above</w:t>
      </w:r>
      <w:r w:rsidR="00207025" w:rsidRPr="00A06FF0">
        <w:rPr>
          <w:rFonts w:hint="eastAsia"/>
          <w:sz w:val="22"/>
          <w:szCs w:val="22"/>
          <w:lang w:val="en-US" w:eastAsia="ja-JP"/>
        </w:rPr>
        <w:t xml:space="preserve">, </w:t>
      </w:r>
      <w:r w:rsidR="006D65FF" w:rsidRPr="00A06FF0">
        <w:rPr>
          <w:sz w:val="22"/>
          <w:szCs w:val="22"/>
          <w:lang w:val="en-US" w:eastAsia="ja-JP"/>
        </w:rPr>
        <w:t xml:space="preserve">duration of DRS seems better to be short because the length of COT is limited </w:t>
      </w:r>
      <w:r w:rsidR="00207025" w:rsidRPr="00A06FF0">
        <w:rPr>
          <w:rFonts w:hint="eastAsia"/>
          <w:sz w:val="22"/>
          <w:szCs w:val="22"/>
          <w:lang w:val="en-US" w:eastAsia="ja-JP"/>
        </w:rPr>
        <w:t>in NR-U.</w:t>
      </w:r>
      <w:r w:rsidR="00825E52" w:rsidRPr="00A06FF0">
        <w:rPr>
          <w:sz w:val="22"/>
          <w:szCs w:val="22"/>
          <w:lang w:val="en-US" w:eastAsia="ja-JP"/>
        </w:rPr>
        <w:t xml:space="preserve"> </w:t>
      </w:r>
      <w:r w:rsidR="0049067F" w:rsidRPr="00A06FF0">
        <w:rPr>
          <w:sz w:val="22"/>
          <w:szCs w:val="22"/>
          <w:lang w:val="en-US" w:eastAsia="ja-JP"/>
        </w:rPr>
        <w:t>Therefore, it is beneficial to support FDM of RMSI CORESET/PDSCH and SS/PBCH block in NR-U sub 7GHz frequency range. However</w:t>
      </w:r>
      <w:r w:rsidR="004D5012">
        <w:rPr>
          <w:rFonts w:hint="eastAsia"/>
          <w:sz w:val="22"/>
          <w:szCs w:val="22"/>
          <w:lang w:val="en-US" w:eastAsia="ja-JP"/>
        </w:rPr>
        <w:t>,</w:t>
      </w:r>
      <w:r w:rsidR="0049067F" w:rsidRPr="00A06FF0">
        <w:rPr>
          <w:sz w:val="22"/>
          <w:szCs w:val="22"/>
          <w:lang w:val="en-US" w:eastAsia="ja-JP"/>
        </w:rPr>
        <w:t xml:space="preserve"> </w:t>
      </w:r>
      <w:r w:rsidR="00965401" w:rsidRPr="00A06FF0">
        <w:rPr>
          <w:sz w:val="22"/>
          <w:szCs w:val="22"/>
          <w:lang w:val="en-US" w:eastAsia="ja-JP"/>
        </w:rPr>
        <w:t xml:space="preserve">FDM of RMSI CORSET/PDSCH and SS/PBCH block cannot apply when RMSI </w:t>
      </w:r>
      <w:r w:rsidR="00EF370B">
        <w:rPr>
          <w:rFonts w:hint="eastAsia"/>
          <w:sz w:val="22"/>
          <w:szCs w:val="22"/>
          <w:lang w:val="en-US" w:eastAsia="ja-JP"/>
        </w:rPr>
        <w:t>and/</w:t>
      </w:r>
      <w:r w:rsidR="00965401" w:rsidRPr="00A06FF0">
        <w:rPr>
          <w:sz w:val="22"/>
          <w:szCs w:val="22"/>
          <w:lang w:val="en-US" w:eastAsia="ja-JP"/>
        </w:rPr>
        <w:t xml:space="preserve">or SS/PBCH block SCS is 60 kHz </w:t>
      </w:r>
      <w:r w:rsidR="0049067F" w:rsidRPr="00A06FF0">
        <w:rPr>
          <w:sz w:val="22"/>
          <w:szCs w:val="22"/>
          <w:lang w:val="en-US" w:eastAsia="ja-JP"/>
        </w:rPr>
        <w:t xml:space="preserve">because </w:t>
      </w:r>
      <w:r w:rsidR="00965401" w:rsidRPr="00A06FF0">
        <w:rPr>
          <w:sz w:val="22"/>
          <w:szCs w:val="22"/>
          <w:lang w:val="en-US" w:eastAsia="ja-JP"/>
        </w:rPr>
        <w:t xml:space="preserve">it exceeds </w:t>
      </w:r>
      <w:r w:rsidR="007059C7" w:rsidRPr="007059C7">
        <w:rPr>
          <w:sz w:val="22"/>
          <w:szCs w:val="22"/>
          <w:lang w:val="en-US" w:eastAsia="ja-JP"/>
        </w:rPr>
        <w:t>the bandwidth of the initial DL BWP in NR-U</w:t>
      </w:r>
      <w:r w:rsidR="00965401" w:rsidRPr="00A06FF0">
        <w:rPr>
          <w:sz w:val="22"/>
          <w:szCs w:val="22"/>
          <w:lang w:val="en-US" w:eastAsia="ja-JP"/>
        </w:rPr>
        <w:t xml:space="preserve"> sub-7 GHz frequency </w:t>
      </w:r>
      <w:r w:rsidR="00E054BA" w:rsidRPr="00A06FF0">
        <w:rPr>
          <w:sz w:val="22"/>
          <w:szCs w:val="22"/>
          <w:lang w:val="en-US" w:eastAsia="ja-JP"/>
        </w:rPr>
        <w:t>range</w:t>
      </w:r>
      <w:r w:rsidR="00E054BA">
        <w:rPr>
          <w:sz w:val="22"/>
          <w:szCs w:val="22"/>
          <w:lang w:val="en-US" w:eastAsia="ja-JP"/>
        </w:rPr>
        <w:t xml:space="preserve">, </w:t>
      </w:r>
      <w:r w:rsidR="00BF6EDD">
        <w:rPr>
          <w:sz w:val="22"/>
          <w:szCs w:val="22"/>
          <w:lang w:val="en-US" w:eastAsia="ja-JP"/>
        </w:rPr>
        <w:t>w</w:t>
      </w:r>
      <w:r w:rsidR="00BF6EDD" w:rsidRPr="00BF6EDD">
        <w:rPr>
          <w:sz w:val="22"/>
          <w:szCs w:val="22"/>
          <w:lang w:val="en-US" w:eastAsia="ja-JP"/>
        </w:rPr>
        <w:t>hich was agreed as 20MHz</w:t>
      </w:r>
      <w:r w:rsidR="0049067F" w:rsidRPr="00A06FF0">
        <w:rPr>
          <w:sz w:val="22"/>
          <w:szCs w:val="22"/>
          <w:lang w:val="en-US" w:eastAsia="ja-JP"/>
        </w:rPr>
        <w:t xml:space="preserve">. </w:t>
      </w:r>
    </w:p>
    <w:p w14:paraId="6D3BBB29" w14:textId="77777777" w:rsidR="00563625" w:rsidRDefault="00563625" w:rsidP="00847729">
      <w:pPr>
        <w:rPr>
          <w:lang w:val="en-US" w:eastAsia="ja-JP"/>
        </w:rPr>
      </w:pPr>
    </w:p>
    <w:p w14:paraId="1CFEAA03" w14:textId="154E2371" w:rsidR="00563625" w:rsidRDefault="00563625" w:rsidP="00563625">
      <w:pPr>
        <w:keepNext/>
        <w:jc w:val="center"/>
        <w:rPr>
          <w:rFonts w:eastAsia="Batang"/>
          <w:sz w:val="20"/>
          <w:szCs w:val="22"/>
          <w:lang w:eastAsia="ko-KR"/>
        </w:rPr>
      </w:pPr>
      <w:r>
        <w:rPr>
          <w:noProof/>
          <w:lang w:val="en-US" w:eastAsia="ja-JP"/>
        </w:rPr>
        <w:drawing>
          <wp:inline distT="0" distB="0" distL="0" distR="0" wp14:anchorId="2B3EA2F7" wp14:editId="6AECB0F9">
            <wp:extent cx="4958080" cy="1887220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8080" cy="188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CCE51E" w14:textId="67D1927B" w:rsidR="00563625" w:rsidRPr="006F17D7" w:rsidRDefault="00563625" w:rsidP="00563625">
      <w:pPr>
        <w:pStyle w:val="9"/>
        <w:jc w:val="center"/>
        <w:rPr>
          <w:i w:val="0"/>
          <w:sz w:val="22"/>
          <w:szCs w:val="22"/>
        </w:rPr>
      </w:pPr>
      <w:r w:rsidRPr="006F17D7">
        <w:rPr>
          <w:i w:val="0"/>
          <w:sz w:val="22"/>
          <w:szCs w:val="22"/>
        </w:rPr>
        <w:t>Figure 1</w:t>
      </w:r>
      <w:r w:rsidR="006F17D7" w:rsidRPr="006F17D7">
        <w:rPr>
          <w:i w:val="0"/>
          <w:sz w:val="22"/>
          <w:szCs w:val="22"/>
        </w:rPr>
        <w:t>:</w:t>
      </w:r>
      <w:r w:rsidRPr="006F17D7">
        <w:rPr>
          <w:i w:val="0"/>
          <w:sz w:val="22"/>
          <w:szCs w:val="22"/>
        </w:rPr>
        <w:t xml:space="preserve"> SSB and RMSI multiplexing patter in NR</w:t>
      </w:r>
    </w:p>
    <w:p w14:paraId="345070B6" w14:textId="77777777" w:rsidR="00D37C1D" w:rsidRDefault="00D37C1D" w:rsidP="00847729">
      <w:pPr>
        <w:rPr>
          <w:lang w:val="en-US" w:eastAsia="ja-JP"/>
        </w:rPr>
      </w:pPr>
    </w:p>
    <w:p w14:paraId="5F97466B" w14:textId="78D6C45D" w:rsidR="00563625" w:rsidRPr="00A06FF0" w:rsidRDefault="005B6D35" w:rsidP="00847729">
      <w:pPr>
        <w:rPr>
          <w:b/>
          <w:sz w:val="22"/>
          <w:szCs w:val="22"/>
          <w:lang w:val="en-US" w:eastAsia="ja-JP"/>
        </w:rPr>
      </w:pPr>
      <w:r w:rsidRPr="00A06FF0">
        <w:rPr>
          <w:rFonts w:hint="eastAsia"/>
          <w:b/>
          <w:sz w:val="22"/>
          <w:szCs w:val="22"/>
          <w:lang w:val="en-US" w:eastAsia="ja-JP"/>
        </w:rPr>
        <w:t>Proposal</w:t>
      </w:r>
      <w:r w:rsidR="00563625" w:rsidRPr="00A06FF0">
        <w:rPr>
          <w:b/>
          <w:sz w:val="22"/>
          <w:szCs w:val="22"/>
          <w:lang w:val="en-US" w:eastAsia="ja-JP"/>
        </w:rPr>
        <w:t xml:space="preserve"> </w:t>
      </w:r>
      <w:r w:rsidR="00F96D4C" w:rsidRPr="00A06FF0">
        <w:rPr>
          <w:b/>
          <w:sz w:val="22"/>
          <w:szCs w:val="22"/>
          <w:lang w:val="en-US" w:eastAsia="ja-JP"/>
        </w:rPr>
        <w:t>2</w:t>
      </w:r>
      <w:r w:rsidR="00563625" w:rsidRPr="00A06FF0">
        <w:rPr>
          <w:b/>
          <w:sz w:val="22"/>
          <w:szCs w:val="22"/>
          <w:lang w:val="en-US" w:eastAsia="ja-JP"/>
        </w:rPr>
        <w:t>: FDM of RMSI CORSET/PDSCH and SS/PBCH block</w:t>
      </w:r>
      <w:r w:rsidR="00497CDE" w:rsidRPr="00A06FF0">
        <w:rPr>
          <w:b/>
          <w:sz w:val="22"/>
          <w:szCs w:val="22"/>
          <w:lang w:val="en-US" w:eastAsia="ja-JP"/>
        </w:rPr>
        <w:t xml:space="preserve"> </w:t>
      </w:r>
      <w:r w:rsidR="00BF6EDD">
        <w:rPr>
          <w:b/>
          <w:sz w:val="22"/>
          <w:szCs w:val="22"/>
          <w:lang w:val="en-US" w:eastAsia="ja-JP"/>
        </w:rPr>
        <w:t xml:space="preserve">should be supported </w:t>
      </w:r>
      <w:r w:rsidR="00497CDE" w:rsidRPr="00A06FF0">
        <w:rPr>
          <w:b/>
          <w:sz w:val="22"/>
          <w:szCs w:val="22"/>
          <w:lang w:val="en-US" w:eastAsia="ja-JP"/>
        </w:rPr>
        <w:t>in NR-U sub-7 GHz frequency range.</w:t>
      </w:r>
    </w:p>
    <w:p w14:paraId="2B17CFBD" w14:textId="77777777" w:rsidR="00C46BAD" w:rsidRPr="00497CDE" w:rsidRDefault="00C46BAD" w:rsidP="008A1C9A">
      <w:pPr>
        <w:spacing w:afterLines="50" w:after="120"/>
        <w:jc w:val="both"/>
        <w:rPr>
          <w:lang w:val="en-US" w:eastAsia="ja-JP"/>
        </w:rPr>
      </w:pPr>
    </w:p>
    <w:p w14:paraId="4B89432D" w14:textId="77777777" w:rsidR="00C46BAD" w:rsidRDefault="00C46BAD" w:rsidP="00CA2A99">
      <w:pPr>
        <w:spacing w:afterLines="50" w:after="120"/>
        <w:jc w:val="both"/>
        <w:rPr>
          <w:rFonts w:eastAsia="ＭＳ 明朝"/>
          <w:b/>
          <w:sz w:val="22"/>
          <w:u w:val="single"/>
          <w:lang w:val="en-US" w:eastAsia="ja-JP"/>
        </w:rPr>
      </w:pPr>
    </w:p>
    <w:p w14:paraId="3E2BC8CC" w14:textId="4D5CB4F6" w:rsidR="001C250B" w:rsidRDefault="00FB75AB" w:rsidP="001C250B">
      <w:pPr>
        <w:pStyle w:val="2"/>
        <w:rPr>
          <w:lang w:val="en-US" w:eastAsia="ja-JP"/>
        </w:rPr>
      </w:pPr>
      <w:r>
        <w:rPr>
          <w:lang w:val="en-US" w:eastAsia="ja-JP"/>
        </w:rPr>
        <w:t xml:space="preserve">Detection of </w:t>
      </w:r>
      <w:r w:rsidR="001C250B">
        <w:rPr>
          <w:lang w:val="en-US" w:eastAsia="ja-JP"/>
        </w:rPr>
        <w:t>COT start</w:t>
      </w:r>
      <w:r w:rsidR="00C933B9">
        <w:rPr>
          <w:lang w:val="en-US" w:eastAsia="ja-JP"/>
        </w:rPr>
        <w:t>ing point</w:t>
      </w:r>
    </w:p>
    <w:p w14:paraId="0133B2B2" w14:textId="503DE43D" w:rsidR="002E3468" w:rsidRPr="006F17D7" w:rsidRDefault="00FB75AB" w:rsidP="00A456B9">
      <w:pPr>
        <w:spacing w:before="120" w:after="120"/>
        <w:rPr>
          <w:rFonts w:eastAsiaTheme="minorEastAsia"/>
          <w:sz w:val="22"/>
          <w:szCs w:val="22"/>
          <w:lang w:eastAsia="ja-JP"/>
        </w:rPr>
      </w:pPr>
      <w:r w:rsidRPr="006F17D7">
        <w:rPr>
          <w:rFonts w:eastAsiaTheme="minorEastAsia"/>
          <w:sz w:val="22"/>
          <w:szCs w:val="22"/>
          <w:lang w:eastAsia="ja-JP"/>
        </w:rPr>
        <w:t xml:space="preserve">In LAA, </w:t>
      </w:r>
      <w:r w:rsidR="009F5408" w:rsidRPr="006F17D7">
        <w:rPr>
          <w:rFonts w:eastAsiaTheme="minorEastAsia"/>
          <w:sz w:val="22"/>
          <w:szCs w:val="22"/>
          <w:lang w:eastAsia="ja-JP"/>
        </w:rPr>
        <w:t>UE can detect the COT start</w:t>
      </w:r>
      <w:r w:rsidRPr="006F17D7">
        <w:rPr>
          <w:rFonts w:eastAsiaTheme="minorEastAsia"/>
          <w:sz w:val="22"/>
          <w:szCs w:val="22"/>
          <w:lang w:eastAsia="ja-JP"/>
        </w:rPr>
        <w:t xml:space="preserve"> of the serving LAA cell</w:t>
      </w:r>
      <w:r w:rsidR="009F5408" w:rsidRPr="006F17D7">
        <w:rPr>
          <w:rFonts w:eastAsiaTheme="minorEastAsia"/>
          <w:sz w:val="22"/>
          <w:szCs w:val="22"/>
          <w:lang w:eastAsia="ja-JP"/>
        </w:rPr>
        <w:t xml:space="preserve"> by searching CRS</w:t>
      </w:r>
      <w:r w:rsidR="00114C26" w:rsidRPr="006F17D7">
        <w:rPr>
          <w:rFonts w:eastAsiaTheme="minorEastAsia" w:hint="eastAsia"/>
          <w:sz w:val="22"/>
          <w:szCs w:val="22"/>
          <w:lang w:eastAsia="ja-JP"/>
        </w:rPr>
        <w:t>.</w:t>
      </w:r>
      <w:r w:rsidR="00114C26" w:rsidRPr="006F17D7">
        <w:rPr>
          <w:rFonts w:eastAsiaTheme="minorEastAsia"/>
          <w:sz w:val="22"/>
          <w:szCs w:val="22"/>
          <w:lang w:eastAsia="ja-JP"/>
        </w:rPr>
        <w:t xml:space="preserve"> However</w:t>
      </w:r>
      <w:r w:rsidRPr="006F17D7">
        <w:rPr>
          <w:rFonts w:eastAsiaTheme="minorEastAsia"/>
          <w:sz w:val="22"/>
          <w:szCs w:val="22"/>
          <w:lang w:eastAsia="ja-JP"/>
        </w:rPr>
        <w:t>,</w:t>
      </w:r>
      <w:r w:rsidR="009F5408" w:rsidRPr="006F17D7">
        <w:rPr>
          <w:rFonts w:eastAsiaTheme="minorEastAsia"/>
          <w:sz w:val="22"/>
          <w:szCs w:val="22"/>
          <w:lang w:eastAsia="ja-JP"/>
        </w:rPr>
        <w:t xml:space="preserve"> in NR-U, there </w:t>
      </w:r>
      <w:r w:rsidR="00114C26" w:rsidRPr="006F17D7">
        <w:rPr>
          <w:rFonts w:eastAsiaTheme="minorEastAsia"/>
          <w:sz w:val="22"/>
          <w:szCs w:val="22"/>
          <w:lang w:eastAsia="ja-JP"/>
        </w:rPr>
        <w:t xml:space="preserve">is </w:t>
      </w:r>
      <w:r w:rsidR="009F5408" w:rsidRPr="006F17D7">
        <w:rPr>
          <w:rFonts w:eastAsiaTheme="minorEastAsia"/>
          <w:sz w:val="22"/>
          <w:szCs w:val="22"/>
          <w:lang w:eastAsia="ja-JP"/>
        </w:rPr>
        <w:t xml:space="preserve">no </w:t>
      </w:r>
      <w:r w:rsidRPr="006F17D7">
        <w:rPr>
          <w:rFonts w:eastAsiaTheme="minorEastAsia"/>
          <w:sz w:val="22"/>
          <w:szCs w:val="22"/>
          <w:lang w:eastAsia="ja-JP"/>
        </w:rPr>
        <w:t xml:space="preserve">such </w:t>
      </w:r>
      <w:r w:rsidR="009F5408" w:rsidRPr="006F17D7">
        <w:rPr>
          <w:rFonts w:eastAsiaTheme="minorEastAsia"/>
          <w:sz w:val="22"/>
          <w:szCs w:val="22"/>
          <w:lang w:eastAsia="ja-JP"/>
        </w:rPr>
        <w:t xml:space="preserve">signal which can </w:t>
      </w:r>
      <w:r w:rsidR="00114C26" w:rsidRPr="006F17D7">
        <w:rPr>
          <w:rFonts w:eastAsiaTheme="minorEastAsia"/>
          <w:sz w:val="22"/>
          <w:szCs w:val="22"/>
          <w:lang w:eastAsia="ja-JP"/>
        </w:rPr>
        <w:t xml:space="preserve">be used for </w:t>
      </w:r>
      <w:r w:rsidR="009F5408" w:rsidRPr="006F17D7">
        <w:rPr>
          <w:rFonts w:eastAsiaTheme="minorEastAsia"/>
          <w:sz w:val="22"/>
          <w:szCs w:val="22"/>
          <w:lang w:eastAsia="ja-JP"/>
        </w:rPr>
        <w:t>detect</w:t>
      </w:r>
      <w:r w:rsidR="00114C26" w:rsidRPr="006F17D7">
        <w:rPr>
          <w:rFonts w:eastAsiaTheme="minorEastAsia"/>
          <w:sz w:val="22"/>
          <w:szCs w:val="22"/>
          <w:lang w:eastAsia="ja-JP"/>
        </w:rPr>
        <w:t>ing</w:t>
      </w:r>
      <w:r w:rsidR="009F5408" w:rsidRPr="006F17D7">
        <w:rPr>
          <w:rFonts w:eastAsiaTheme="minorEastAsia"/>
          <w:sz w:val="22"/>
          <w:szCs w:val="22"/>
          <w:lang w:eastAsia="ja-JP"/>
        </w:rPr>
        <w:t xml:space="preserve"> the COT starting point without demodulation</w:t>
      </w:r>
      <w:r w:rsidR="00C933B9" w:rsidRPr="006F17D7">
        <w:rPr>
          <w:rFonts w:eastAsiaTheme="minorEastAsia"/>
          <w:sz w:val="22"/>
          <w:szCs w:val="22"/>
          <w:lang w:eastAsia="ja-JP"/>
        </w:rPr>
        <w:t>/decoding</w:t>
      </w:r>
      <w:r w:rsidR="009F5408" w:rsidRPr="006F17D7">
        <w:rPr>
          <w:rFonts w:eastAsiaTheme="minorEastAsia"/>
          <w:sz w:val="22"/>
          <w:szCs w:val="22"/>
          <w:lang w:eastAsia="ja-JP"/>
        </w:rPr>
        <w:t xml:space="preserve">. </w:t>
      </w:r>
      <w:r w:rsidR="00C933B9" w:rsidRPr="006F17D7">
        <w:rPr>
          <w:rFonts w:eastAsiaTheme="minorEastAsia"/>
          <w:sz w:val="22"/>
          <w:szCs w:val="22"/>
          <w:lang w:eastAsia="ja-JP"/>
        </w:rPr>
        <w:t>Detection of</w:t>
      </w:r>
      <w:r w:rsidR="009F5408" w:rsidRPr="006F17D7">
        <w:rPr>
          <w:rFonts w:eastAsiaTheme="minorEastAsia"/>
          <w:sz w:val="22"/>
          <w:szCs w:val="22"/>
          <w:lang w:eastAsia="ja-JP"/>
        </w:rPr>
        <w:t xml:space="preserve"> the COT starting point with less complexity is needed </w:t>
      </w:r>
      <w:r w:rsidR="00C933B9" w:rsidRPr="006F17D7">
        <w:rPr>
          <w:rFonts w:eastAsiaTheme="minorEastAsia"/>
          <w:sz w:val="22"/>
          <w:szCs w:val="22"/>
          <w:lang w:eastAsia="ja-JP"/>
        </w:rPr>
        <w:t xml:space="preserve">in </w:t>
      </w:r>
      <w:r w:rsidR="009F5408" w:rsidRPr="006F17D7">
        <w:rPr>
          <w:rFonts w:eastAsiaTheme="minorEastAsia"/>
          <w:sz w:val="22"/>
          <w:szCs w:val="22"/>
          <w:lang w:eastAsia="ja-JP"/>
        </w:rPr>
        <w:t>NR-U</w:t>
      </w:r>
      <w:r w:rsidR="00AE59DA" w:rsidRPr="006F17D7">
        <w:rPr>
          <w:rFonts w:eastAsiaTheme="minorEastAsia"/>
          <w:sz w:val="22"/>
          <w:szCs w:val="22"/>
          <w:lang w:eastAsia="ja-JP"/>
        </w:rPr>
        <w:t xml:space="preserve"> to reduce </w:t>
      </w:r>
      <w:r w:rsidR="00C933B9" w:rsidRPr="006F17D7">
        <w:rPr>
          <w:rFonts w:eastAsiaTheme="minorEastAsia"/>
          <w:sz w:val="22"/>
          <w:szCs w:val="22"/>
          <w:lang w:eastAsia="ja-JP"/>
        </w:rPr>
        <w:t xml:space="preserve">UE </w:t>
      </w:r>
      <w:r w:rsidR="00AE59DA" w:rsidRPr="006F17D7">
        <w:rPr>
          <w:rFonts w:eastAsiaTheme="minorEastAsia"/>
          <w:sz w:val="22"/>
          <w:szCs w:val="22"/>
          <w:lang w:eastAsia="ja-JP"/>
        </w:rPr>
        <w:t xml:space="preserve">power consumption </w:t>
      </w:r>
      <w:r w:rsidR="00C933B9" w:rsidRPr="006F17D7">
        <w:rPr>
          <w:rFonts w:eastAsiaTheme="minorEastAsia"/>
          <w:sz w:val="22"/>
          <w:szCs w:val="22"/>
          <w:lang w:eastAsia="ja-JP"/>
        </w:rPr>
        <w:t>e.g., for PDCCH blind decoding.</w:t>
      </w:r>
      <w:r w:rsidR="009F5408" w:rsidRPr="006F17D7">
        <w:rPr>
          <w:rFonts w:eastAsiaTheme="minorEastAsia"/>
          <w:sz w:val="22"/>
          <w:szCs w:val="22"/>
          <w:lang w:eastAsia="ja-JP"/>
        </w:rPr>
        <w:t xml:space="preserve"> </w:t>
      </w:r>
      <w:r w:rsidR="00F9090F" w:rsidRPr="006F17D7">
        <w:rPr>
          <w:rFonts w:eastAsiaTheme="minorEastAsia"/>
          <w:sz w:val="22"/>
          <w:szCs w:val="22"/>
          <w:lang w:eastAsia="ja-JP"/>
        </w:rPr>
        <w:t xml:space="preserve">We think it is better to transmit a preamble at </w:t>
      </w:r>
      <w:r w:rsidR="00C933B9" w:rsidRPr="006F17D7">
        <w:rPr>
          <w:rFonts w:eastAsiaTheme="minorEastAsia"/>
          <w:sz w:val="22"/>
          <w:szCs w:val="22"/>
          <w:lang w:eastAsia="ja-JP"/>
        </w:rPr>
        <w:t>the beginning</w:t>
      </w:r>
      <w:r w:rsidR="00F9090F" w:rsidRPr="006F17D7">
        <w:rPr>
          <w:rFonts w:eastAsiaTheme="minorEastAsia"/>
          <w:sz w:val="22"/>
          <w:szCs w:val="22"/>
          <w:lang w:eastAsia="ja-JP"/>
        </w:rPr>
        <w:t xml:space="preserve"> of a COT </w:t>
      </w:r>
      <w:r w:rsidR="00C933B9" w:rsidRPr="006F17D7">
        <w:rPr>
          <w:rFonts w:eastAsiaTheme="minorEastAsia"/>
          <w:sz w:val="22"/>
          <w:szCs w:val="22"/>
          <w:lang w:eastAsia="ja-JP"/>
        </w:rPr>
        <w:t xml:space="preserve">so that COT starting point </w:t>
      </w:r>
      <w:r w:rsidR="001B5473" w:rsidRPr="006F17D7">
        <w:rPr>
          <w:rFonts w:eastAsiaTheme="minorEastAsia"/>
          <w:sz w:val="22"/>
          <w:szCs w:val="22"/>
          <w:lang w:eastAsia="ja-JP"/>
        </w:rPr>
        <w:t>can be detected wi</w:t>
      </w:r>
      <w:r w:rsidR="00C933B9" w:rsidRPr="006F17D7">
        <w:rPr>
          <w:rFonts w:eastAsiaTheme="minorEastAsia"/>
          <w:sz w:val="22"/>
          <w:szCs w:val="22"/>
          <w:lang w:eastAsia="ja-JP"/>
        </w:rPr>
        <w:t>th less complexity</w:t>
      </w:r>
      <w:r w:rsidR="00F9090F" w:rsidRPr="006F17D7">
        <w:rPr>
          <w:rFonts w:eastAsiaTheme="minorEastAsia"/>
          <w:sz w:val="22"/>
          <w:szCs w:val="22"/>
          <w:lang w:eastAsia="ja-JP"/>
        </w:rPr>
        <w:t xml:space="preserve">. </w:t>
      </w:r>
      <w:r w:rsidR="004A33EC" w:rsidRPr="006F17D7">
        <w:rPr>
          <w:rFonts w:eastAsiaTheme="minorEastAsia"/>
          <w:sz w:val="22"/>
          <w:szCs w:val="22"/>
          <w:lang w:eastAsia="ja-JP"/>
        </w:rPr>
        <w:t>E</w:t>
      </w:r>
      <w:r w:rsidR="00B16B13" w:rsidRPr="006F17D7">
        <w:rPr>
          <w:rFonts w:eastAsiaTheme="minorEastAsia"/>
          <w:sz w:val="22"/>
          <w:szCs w:val="22"/>
          <w:lang w:eastAsia="ja-JP"/>
        </w:rPr>
        <w:t>xisting NR signals, e.g. PSS/SSS, PBCH DMRS, CSI-RS or PDCCH DMRS</w:t>
      </w:r>
      <w:r w:rsidR="004A33EC" w:rsidRPr="006F17D7">
        <w:rPr>
          <w:rFonts w:eastAsiaTheme="minorEastAsia"/>
          <w:sz w:val="22"/>
          <w:szCs w:val="22"/>
          <w:lang w:eastAsia="ja-JP"/>
        </w:rPr>
        <w:t xml:space="preserve"> can be </w:t>
      </w:r>
      <w:r w:rsidR="0026654C" w:rsidRPr="006F17D7">
        <w:rPr>
          <w:rFonts w:eastAsiaTheme="minorEastAsia"/>
          <w:sz w:val="22"/>
          <w:szCs w:val="22"/>
          <w:lang w:eastAsia="ja-JP"/>
        </w:rPr>
        <w:t>considered as candidates</w:t>
      </w:r>
      <w:r w:rsidR="004A33EC" w:rsidRPr="006F17D7">
        <w:rPr>
          <w:rFonts w:eastAsiaTheme="minorEastAsia"/>
          <w:sz w:val="22"/>
          <w:szCs w:val="22"/>
          <w:lang w:eastAsia="ja-JP"/>
        </w:rPr>
        <w:t xml:space="preserve"> for the structure of the preamble</w:t>
      </w:r>
      <w:r w:rsidR="00B16B13" w:rsidRPr="006F17D7">
        <w:rPr>
          <w:rFonts w:eastAsiaTheme="minorEastAsia"/>
          <w:sz w:val="22"/>
          <w:szCs w:val="22"/>
          <w:lang w:eastAsia="ja-JP"/>
        </w:rPr>
        <w:t xml:space="preserve">. Additionally, RAN1 needs to discuss what the preamble is initialized for. It can </w:t>
      </w:r>
      <w:r w:rsidR="00B572BB" w:rsidRPr="006F17D7">
        <w:rPr>
          <w:rFonts w:eastAsiaTheme="minorEastAsia"/>
          <w:sz w:val="22"/>
          <w:szCs w:val="22"/>
          <w:lang w:eastAsia="ja-JP"/>
        </w:rPr>
        <w:t xml:space="preserve">be </w:t>
      </w:r>
      <w:r w:rsidR="00B16B13" w:rsidRPr="006F17D7">
        <w:rPr>
          <w:rFonts w:eastAsiaTheme="minorEastAsia"/>
          <w:sz w:val="22"/>
          <w:szCs w:val="22"/>
          <w:lang w:eastAsia="ja-JP"/>
        </w:rPr>
        <w:t xml:space="preserve">cell specific, operator specific </w:t>
      </w:r>
      <w:r w:rsidR="00086193" w:rsidRPr="006F17D7">
        <w:rPr>
          <w:rFonts w:eastAsiaTheme="minorEastAsia" w:hint="eastAsia"/>
          <w:sz w:val="22"/>
          <w:szCs w:val="22"/>
          <w:lang w:eastAsia="ja-JP"/>
        </w:rPr>
        <w:t>and/</w:t>
      </w:r>
      <w:r w:rsidR="00B16B13" w:rsidRPr="006F17D7">
        <w:rPr>
          <w:rFonts w:eastAsiaTheme="minorEastAsia"/>
          <w:sz w:val="22"/>
          <w:szCs w:val="22"/>
          <w:lang w:eastAsia="ja-JP"/>
        </w:rPr>
        <w:t>or NR-U specific. Cell specifi</w:t>
      </w:r>
      <w:r w:rsidR="00E62480" w:rsidRPr="006F17D7">
        <w:rPr>
          <w:rFonts w:eastAsiaTheme="minorEastAsia"/>
          <w:sz w:val="22"/>
          <w:szCs w:val="22"/>
          <w:lang w:eastAsia="ja-JP"/>
        </w:rPr>
        <w:t xml:space="preserve">c preamble </w:t>
      </w:r>
      <w:r w:rsidR="00C933B9" w:rsidRPr="006F17D7">
        <w:rPr>
          <w:rFonts w:eastAsiaTheme="minorEastAsia"/>
          <w:sz w:val="22"/>
          <w:szCs w:val="22"/>
          <w:lang w:eastAsia="ja-JP"/>
        </w:rPr>
        <w:t xml:space="preserve">has </w:t>
      </w:r>
      <w:r w:rsidR="00E62480" w:rsidRPr="006F17D7">
        <w:rPr>
          <w:rFonts w:eastAsiaTheme="minorEastAsia"/>
          <w:sz w:val="22"/>
          <w:szCs w:val="22"/>
          <w:lang w:eastAsia="ja-JP"/>
        </w:rPr>
        <w:t>an advantage that UEs can detect only serving cell and ignore the COT</w:t>
      </w:r>
      <w:r w:rsidR="00C933B9" w:rsidRPr="006F17D7">
        <w:rPr>
          <w:rFonts w:eastAsiaTheme="minorEastAsia"/>
          <w:sz w:val="22"/>
          <w:szCs w:val="22"/>
          <w:lang w:eastAsia="ja-JP"/>
        </w:rPr>
        <w:t xml:space="preserve"> of other cell/system</w:t>
      </w:r>
      <w:r w:rsidR="00E62480" w:rsidRPr="006F17D7">
        <w:rPr>
          <w:rFonts w:eastAsiaTheme="minorEastAsia"/>
          <w:sz w:val="22"/>
          <w:szCs w:val="22"/>
          <w:lang w:eastAsia="ja-JP"/>
        </w:rPr>
        <w:t>.</w:t>
      </w:r>
      <w:r w:rsidR="002E3468" w:rsidRPr="006F17D7">
        <w:rPr>
          <w:rFonts w:eastAsiaTheme="minorEastAsia"/>
          <w:sz w:val="22"/>
          <w:szCs w:val="22"/>
          <w:lang w:eastAsia="ja-JP"/>
        </w:rPr>
        <w:t xml:space="preserve"> If operator specific preamble is used, </w:t>
      </w:r>
      <w:r w:rsidR="002E3468" w:rsidRPr="006F17D7">
        <w:rPr>
          <w:rFonts w:eastAsiaTheme="minorEastAsia" w:hint="eastAsia"/>
          <w:sz w:val="22"/>
          <w:szCs w:val="22"/>
          <w:lang w:eastAsia="ja-JP"/>
        </w:rPr>
        <w:t xml:space="preserve">UEs </w:t>
      </w:r>
      <w:r w:rsidR="002E3468" w:rsidRPr="006F17D7">
        <w:rPr>
          <w:rFonts w:eastAsiaTheme="minorEastAsia"/>
          <w:sz w:val="22"/>
          <w:szCs w:val="22"/>
          <w:lang w:eastAsia="ja-JP"/>
        </w:rPr>
        <w:t xml:space="preserve">can detect other operator’s coexistence. NR-U </w:t>
      </w:r>
      <w:r w:rsidR="0034525A" w:rsidRPr="006F17D7">
        <w:rPr>
          <w:rFonts w:eastAsiaTheme="minorEastAsia"/>
          <w:sz w:val="22"/>
          <w:szCs w:val="22"/>
          <w:lang w:eastAsia="ja-JP"/>
        </w:rPr>
        <w:t>unified</w:t>
      </w:r>
      <w:r w:rsidR="002E3468" w:rsidRPr="006F17D7">
        <w:rPr>
          <w:sz w:val="22"/>
          <w:szCs w:val="22"/>
        </w:rPr>
        <w:t xml:space="preserve"> </w:t>
      </w:r>
      <w:r w:rsidR="002E3468" w:rsidRPr="006F17D7">
        <w:rPr>
          <w:rFonts w:eastAsiaTheme="minorEastAsia"/>
          <w:sz w:val="22"/>
          <w:szCs w:val="22"/>
          <w:lang w:eastAsia="ja-JP"/>
        </w:rPr>
        <w:t>preamble allow</w:t>
      </w:r>
      <w:r w:rsidR="00AD50D0" w:rsidRPr="006F17D7">
        <w:rPr>
          <w:rFonts w:eastAsiaTheme="minorEastAsia" w:hint="eastAsia"/>
          <w:sz w:val="22"/>
          <w:szCs w:val="22"/>
          <w:lang w:eastAsia="ja-JP"/>
        </w:rPr>
        <w:t>s</w:t>
      </w:r>
      <w:r w:rsidR="002E3468" w:rsidRPr="006F17D7">
        <w:rPr>
          <w:rFonts w:eastAsiaTheme="minorEastAsia"/>
          <w:sz w:val="22"/>
          <w:szCs w:val="22"/>
          <w:lang w:eastAsia="ja-JP"/>
        </w:rPr>
        <w:t xml:space="preserve"> UEs to </w:t>
      </w:r>
      <w:r w:rsidR="004E751E" w:rsidRPr="006F17D7">
        <w:rPr>
          <w:rFonts w:eastAsiaTheme="minorEastAsia"/>
          <w:sz w:val="22"/>
          <w:szCs w:val="22"/>
          <w:lang w:eastAsia="ja-JP"/>
        </w:rPr>
        <w:t xml:space="preserve">estimate whether </w:t>
      </w:r>
      <w:r w:rsidR="002E3468" w:rsidRPr="006F17D7">
        <w:rPr>
          <w:rFonts w:eastAsiaTheme="minorEastAsia"/>
          <w:sz w:val="22"/>
          <w:szCs w:val="22"/>
          <w:lang w:eastAsia="ja-JP"/>
        </w:rPr>
        <w:t xml:space="preserve">other systems coexist or not and that </w:t>
      </w:r>
      <w:r w:rsidR="0026654C" w:rsidRPr="006F17D7">
        <w:rPr>
          <w:rFonts w:eastAsiaTheme="minorEastAsia"/>
          <w:sz w:val="22"/>
          <w:szCs w:val="22"/>
          <w:lang w:eastAsia="ja-JP"/>
        </w:rPr>
        <w:t xml:space="preserve">makes </w:t>
      </w:r>
      <w:r w:rsidR="002E3468" w:rsidRPr="006F17D7">
        <w:rPr>
          <w:rFonts w:eastAsiaTheme="minorEastAsia"/>
          <w:sz w:val="22"/>
          <w:szCs w:val="22"/>
          <w:lang w:eastAsia="ja-JP"/>
        </w:rPr>
        <w:t xml:space="preserve">the further efficient access </w:t>
      </w:r>
      <w:r w:rsidR="00076F1C" w:rsidRPr="006F17D7">
        <w:rPr>
          <w:rFonts w:eastAsiaTheme="minorEastAsia"/>
          <w:sz w:val="22"/>
          <w:szCs w:val="22"/>
          <w:lang w:eastAsia="ja-JP"/>
        </w:rPr>
        <w:t>control</w:t>
      </w:r>
      <w:r w:rsidR="002E3468" w:rsidRPr="006F17D7">
        <w:rPr>
          <w:rFonts w:eastAsiaTheme="minorEastAsia"/>
          <w:sz w:val="22"/>
          <w:szCs w:val="22"/>
          <w:lang w:eastAsia="ja-JP"/>
        </w:rPr>
        <w:t xml:space="preserve"> possible. </w:t>
      </w:r>
    </w:p>
    <w:p w14:paraId="66EA6100" w14:textId="06292615" w:rsidR="008D4091" w:rsidRPr="008D4091" w:rsidRDefault="009F5408" w:rsidP="008D4091">
      <w:pPr>
        <w:spacing w:before="120" w:after="120"/>
        <w:rPr>
          <w:rFonts w:eastAsiaTheme="minorEastAsia"/>
          <w:b/>
          <w:sz w:val="22"/>
          <w:szCs w:val="22"/>
          <w:lang w:eastAsia="ja-JP"/>
        </w:rPr>
      </w:pPr>
      <w:r w:rsidRPr="008D4091">
        <w:rPr>
          <w:rFonts w:eastAsia="Batang"/>
          <w:b/>
          <w:sz w:val="22"/>
          <w:szCs w:val="22"/>
          <w:lang w:eastAsia="ko-KR"/>
        </w:rPr>
        <w:t xml:space="preserve">Proposal 3: </w:t>
      </w:r>
      <w:r w:rsidR="008D4091" w:rsidRPr="008D4091">
        <w:rPr>
          <w:rFonts w:eastAsiaTheme="minorEastAsia"/>
          <w:b/>
          <w:sz w:val="22"/>
          <w:szCs w:val="22"/>
          <w:lang w:eastAsia="ja-JP"/>
        </w:rPr>
        <w:t xml:space="preserve">It is </w:t>
      </w:r>
      <w:r w:rsidR="0026654C">
        <w:rPr>
          <w:rFonts w:eastAsiaTheme="minorEastAsia"/>
          <w:b/>
          <w:sz w:val="22"/>
          <w:szCs w:val="22"/>
          <w:lang w:eastAsia="ja-JP"/>
        </w:rPr>
        <w:t>beneficial</w:t>
      </w:r>
      <w:r w:rsidR="0026654C" w:rsidRPr="008D4091">
        <w:rPr>
          <w:rFonts w:eastAsiaTheme="minorEastAsia"/>
          <w:b/>
          <w:sz w:val="22"/>
          <w:szCs w:val="22"/>
          <w:lang w:eastAsia="ja-JP"/>
        </w:rPr>
        <w:t xml:space="preserve"> </w:t>
      </w:r>
      <w:r w:rsidR="008D4091" w:rsidRPr="008D4091">
        <w:rPr>
          <w:rFonts w:eastAsiaTheme="minorEastAsia"/>
          <w:b/>
          <w:sz w:val="22"/>
          <w:szCs w:val="22"/>
          <w:lang w:eastAsia="ja-JP"/>
        </w:rPr>
        <w:t xml:space="preserve">to transmit a preamble at </w:t>
      </w:r>
      <w:r w:rsidR="00C933B9">
        <w:rPr>
          <w:rFonts w:eastAsiaTheme="minorEastAsia"/>
          <w:b/>
          <w:sz w:val="22"/>
          <w:szCs w:val="22"/>
          <w:lang w:eastAsia="ja-JP"/>
        </w:rPr>
        <w:t>the beginning</w:t>
      </w:r>
      <w:r w:rsidR="00C933B9" w:rsidRPr="008D4091">
        <w:rPr>
          <w:rFonts w:eastAsiaTheme="minorEastAsia"/>
          <w:b/>
          <w:sz w:val="22"/>
          <w:szCs w:val="22"/>
          <w:lang w:eastAsia="ja-JP"/>
        </w:rPr>
        <w:t xml:space="preserve"> </w:t>
      </w:r>
      <w:r w:rsidR="008D4091" w:rsidRPr="008D4091">
        <w:rPr>
          <w:rFonts w:eastAsiaTheme="minorEastAsia"/>
          <w:b/>
          <w:sz w:val="22"/>
          <w:szCs w:val="22"/>
          <w:lang w:eastAsia="ja-JP"/>
        </w:rPr>
        <w:t>of a COT</w:t>
      </w:r>
      <w:r w:rsidR="00C933B9">
        <w:rPr>
          <w:rFonts w:eastAsiaTheme="minorEastAsia"/>
          <w:b/>
          <w:sz w:val="22"/>
          <w:szCs w:val="22"/>
          <w:lang w:eastAsia="ja-JP"/>
        </w:rPr>
        <w:t xml:space="preserve"> so that COT starting point can be detected with less complexity</w:t>
      </w:r>
      <w:r w:rsidR="008D4091" w:rsidRPr="008D4091">
        <w:rPr>
          <w:rFonts w:eastAsiaTheme="minorEastAsia"/>
          <w:b/>
          <w:sz w:val="22"/>
          <w:szCs w:val="22"/>
          <w:lang w:eastAsia="ja-JP"/>
        </w:rPr>
        <w:t xml:space="preserve">. </w:t>
      </w:r>
      <w:r w:rsidR="004A33EC" w:rsidRPr="004A33EC">
        <w:rPr>
          <w:rFonts w:eastAsiaTheme="minorEastAsia"/>
          <w:b/>
          <w:sz w:val="22"/>
          <w:szCs w:val="22"/>
          <w:lang w:eastAsia="ja-JP"/>
        </w:rPr>
        <w:t xml:space="preserve">Existing NR signals, e.g. PSS/SSS, PBCH DMRS, CSI-RS or PDCCH DMRS can </w:t>
      </w:r>
      <w:r w:rsidR="00C933B9">
        <w:rPr>
          <w:rFonts w:eastAsiaTheme="minorEastAsia"/>
          <w:b/>
          <w:sz w:val="22"/>
          <w:szCs w:val="22"/>
          <w:lang w:eastAsia="ja-JP"/>
        </w:rPr>
        <w:t xml:space="preserve">be </w:t>
      </w:r>
      <w:r w:rsidR="00064498" w:rsidRPr="00064498">
        <w:rPr>
          <w:rFonts w:eastAsiaTheme="minorEastAsia"/>
          <w:b/>
          <w:sz w:val="22"/>
          <w:szCs w:val="22"/>
          <w:lang w:eastAsia="ja-JP"/>
        </w:rPr>
        <w:t>considered as candidates</w:t>
      </w:r>
      <w:r w:rsidR="004A33EC" w:rsidRPr="004A33EC">
        <w:rPr>
          <w:rFonts w:eastAsiaTheme="minorEastAsia"/>
          <w:b/>
          <w:sz w:val="22"/>
          <w:szCs w:val="22"/>
          <w:lang w:eastAsia="ja-JP"/>
        </w:rPr>
        <w:t xml:space="preserve"> for the structure of the </w:t>
      </w:r>
      <w:r w:rsidR="00055DD6">
        <w:rPr>
          <w:rFonts w:eastAsiaTheme="minorEastAsia"/>
          <w:b/>
          <w:sz w:val="22"/>
          <w:szCs w:val="22"/>
          <w:lang w:eastAsia="ja-JP"/>
        </w:rPr>
        <w:t xml:space="preserve">COT </w:t>
      </w:r>
      <w:r w:rsidR="004A33EC" w:rsidRPr="004A33EC">
        <w:rPr>
          <w:rFonts w:eastAsiaTheme="minorEastAsia"/>
          <w:b/>
          <w:sz w:val="22"/>
          <w:szCs w:val="22"/>
          <w:lang w:eastAsia="ja-JP"/>
        </w:rPr>
        <w:t>preamble.</w:t>
      </w:r>
      <w:r w:rsidR="008D4091" w:rsidRPr="008D4091">
        <w:rPr>
          <w:rFonts w:eastAsiaTheme="minorEastAsia"/>
          <w:b/>
          <w:sz w:val="22"/>
          <w:szCs w:val="22"/>
          <w:lang w:eastAsia="ja-JP"/>
        </w:rPr>
        <w:t xml:space="preserve"> </w:t>
      </w:r>
    </w:p>
    <w:p w14:paraId="0B7A47B8" w14:textId="5CEDD7C5" w:rsidR="009F5408" w:rsidRPr="008D4091" w:rsidRDefault="008D4091" w:rsidP="008D4091">
      <w:pPr>
        <w:spacing w:before="120" w:after="120"/>
        <w:rPr>
          <w:rFonts w:eastAsia="Batang"/>
          <w:b/>
          <w:sz w:val="22"/>
          <w:szCs w:val="22"/>
          <w:lang w:eastAsia="ko-KR"/>
        </w:rPr>
      </w:pPr>
      <w:r w:rsidRPr="008D4091">
        <w:rPr>
          <w:rFonts w:eastAsia="Batang"/>
          <w:b/>
          <w:sz w:val="22"/>
          <w:szCs w:val="22"/>
          <w:lang w:eastAsia="ko-KR"/>
        </w:rPr>
        <w:t xml:space="preserve">Proposal </w:t>
      </w:r>
      <w:r>
        <w:rPr>
          <w:rFonts w:eastAsia="Batang"/>
          <w:b/>
          <w:sz w:val="22"/>
          <w:szCs w:val="22"/>
          <w:lang w:eastAsia="ko-KR"/>
        </w:rPr>
        <w:t xml:space="preserve">4: </w:t>
      </w:r>
      <w:r w:rsidRPr="008D4091">
        <w:rPr>
          <w:rFonts w:eastAsiaTheme="minorEastAsia"/>
          <w:b/>
          <w:sz w:val="22"/>
          <w:szCs w:val="22"/>
          <w:lang w:eastAsia="ja-JP"/>
        </w:rPr>
        <w:t xml:space="preserve">RAN1 needs to discuss what the </w:t>
      </w:r>
      <w:r w:rsidR="00055DD6">
        <w:rPr>
          <w:rFonts w:eastAsiaTheme="minorEastAsia"/>
          <w:b/>
          <w:sz w:val="22"/>
          <w:szCs w:val="22"/>
          <w:lang w:eastAsia="ja-JP"/>
        </w:rPr>
        <w:t xml:space="preserve">COT </w:t>
      </w:r>
      <w:r w:rsidRPr="008D4091">
        <w:rPr>
          <w:rFonts w:eastAsiaTheme="minorEastAsia"/>
          <w:b/>
          <w:sz w:val="22"/>
          <w:szCs w:val="22"/>
          <w:lang w:eastAsia="ja-JP"/>
        </w:rPr>
        <w:t>preamble is initialized for</w:t>
      </w:r>
      <w:r>
        <w:rPr>
          <w:rFonts w:eastAsiaTheme="minorEastAsia"/>
          <w:b/>
          <w:sz w:val="22"/>
          <w:szCs w:val="22"/>
          <w:lang w:eastAsia="ja-JP"/>
        </w:rPr>
        <w:t xml:space="preserve">, cell ID, operator ID, </w:t>
      </w:r>
      <w:r w:rsidR="00720EA2">
        <w:rPr>
          <w:rFonts w:eastAsiaTheme="minorEastAsia" w:hint="eastAsia"/>
          <w:b/>
          <w:sz w:val="22"/>
          <w:szCs w:val="22"/>
          <w:lang w:eastAsia="ja-JP"/>
        </w:rPr>
        <w:t>and/</w:t>
      </w:r>
      <w:r>
        <w:rPr>
          <w:rFonts w:eastAsiaTheme="minorEastAsia"/>
          <w:b/>
          <w:sz w:val="22"/>
          <w:szCs w:val="22"/>
          <w:lang w:eastAsia="ja-JP"/>
        </w:rPr>
        <w:t>or use NR-U unified preamble</w:t>
      </w:r>
      <w:r w:rsidRPr="008D4091">
        <w:rPr>
          <w:rFonts w:eastAsiaTheme="minorEastAsia"/>
          <w:b/>
          <w:sz w:val="22"/>
          <w:szCs w:val="22"/>
          <w:lang w:eastAsia="ja-JP"/>
        </w:rPr>
        <w:t>.</w:t>
      </w:r>
    </w:p>
    <w:p w14:paraId="5BDA8900" w14:textId="77777777" w:rsidR="00C13F96" w:rsidRPr="00C13F96" w:rsidRDefault="00C13F96" w:rsidP="00CA2A99">
      <w:pPr>
        <w:spacing w:afterLines="50" w:after="120"/>
        <w:jc w:val="both"/>
        <w:rPr>
          <w:rFonts w:eastAsia="ＭＳ 明朝"/>
          <w:b/>
          <w:sz w:val="22"/>
          <w:lang w:val="en-US" w:eastAsia="ja-JP"/>
        </w:rPr>
      </w:pPr>
    </w:p>
    <w:p w14:paraId="6839F165" w14:textId="77777777" w:rsidR="006553FB" w:rsidRPr="007B3771" w:rsidRDefault="006553FB" w:rsidP="00CA2A99">
      <w:pPr>
        <w:pStyle w:val="1"/>
        <w:spacing w:before="180" w:after="120"/>
        <w:ind w:left="0" w:firstLine="0"/>
        <w:jc w:val="both"/>
        <w:rPr>
          <w:rFonts w:eastAsia="SimSun"/>
          <w:b/>
          <w:lang w:val="en-US" w:eastAsia="zh-CN"/>
        </w:rPr>
      </w:pPr>
      <w:r w:rsidRPr="007B3771">
        <w:rPr>
          <w:rFonts w:eastAsia="SimSun" w:hint="eastAsia"/>
          <w:b/>
          <w:lang w:val="en-US" w:eastAsia="zh-CN"/>
        </w:rPr>
        <w:t xml:space="preserve">Conclusion </w:t>
      </w:r>
    </w:p>
    <w:p w14:paraId="11EEA45C" w14:textId="148DA676" w:rsidR="00F92700" w:rsidRPr="0000721B" w:rsidRDefault="0018661A" w:rsidP="00CA2A99">
      <w:pPr>
        <w:jc w:val="both"/>
        <w:rPr>
          <w:rFonts w:eastAsia="SimSun"/>
          <w:sz w:val="22"/>
          <w:szCs w:val="22"/>
          <w:lang w:eastAsia="zh-CN"/>
        </w:rPr>
      </w:pPr>
      <w:r w:rsidRPr="0000721B">
        <w:rPr>
          <w:rFonts w:hint="eastAsia"/>
          <w:sz w:val="22"/>
          <w:szCs w:val="22"/>
        </w:rPr>
        <w:t xml:space="preserve">In this contribution, </w:t>
      </w:r>
      <w:r w:rsidR="00852A23" w:rsidRPr="0000721B">
        <w:rPr>
          <w:rFonts w:eastAsia="SimSun" w:hint="eastAsia"/>
          <w:sz w:val="22"/>
          <w:szCs w:val="22"/>
          <w:lang w:eastAsia="zh-CN"/>
        </w:rPr>
        <w:t xml:space="preserve">we </w:t>
      </w:r>
      <w:r w:rsidR="00852A23" w:rsidRPr="0000721B">
        <w:rPr>
          <w:rFonts w:hint="eastAsia"/>
          <w:sz w:val="22"/>
          <w:szCs w:val="22"/>
          <w:lang w:eastAsia="ja-JP"/>
        </w:rPr>
        <w:t xml:space="preserve">discussed </w:t>
      </w:r>
      <w:r w:rsidR="00344540" w:rsidRPr="0000721B">
        <w:rPr>
          <w:rFonts w:hint="eastAsia"/>
          <w:sz w:val="22"/>
          <w:szCs w:val="22"/>
          <w:lang w:eastAsia="ja-JP"/>
        </w:rPr>
        <w:t xml:space="preserve">on </w:t>
      </w:r>
      <w:r w:rsidR="004B6BFF" w:rsidRPr="0000721B">
        <w:rPr>
          <w:sz w:val="22"/>
          <w:szCs w:val="22"/>
          <w:lang w:eastAsia="ja-JP"/>
        </w:rPr>
        <w:t xml:space="preserve">the </w:t>
      </w:r>
      <w:r w:rsidR="0070502B">
        <w:rPr>
          <w:sz w:val="22"/>
          <w:szCs w:val="22"/>
          <w:lang w:val="en-US" w:eastAsia="ja-JP"/>
        </w:rPr>
        <w:t xml:space="preserve">design of </w:t>
      </w:r>
      <w:r w:rsidR="0070502B" w:rsidRPr="005D6BEC">
        <w:rPr>
          <w:sz w:val="22"/>
          <w:szCs w:val="22"/>
          <w:lang w:val="en-US" w:eastAsia="ja-JP"/>
        </w:rPr>
        <w:t>DL Signals and Channels</w:t>
      </w:r>
      <w:r w:rsidR="008A41E9" w:rsidRPr="0000721B">
        <w:rPr>
          <w:sz w:val="22"/>
          <w:szCs w:val="22"/>
          <w:lang w:val="en-US" w:eastAsia="ja-JP"/>
        </w:rPr>
        <w:t xml:space="preserve"> for NR-U operation</w:t>
      </w:r>
      <w:r w:rsidR="00600FD0" w:rsidRPr="0000721B">
        <w:rPr>
          <w:rFonts w:hint="eastAsia"/>
          <w:sz w:val="22"/>
          <w:szCs w:val="22"/>
          <w:lang w:eastAsia="ja-JP"/>
        </w:rPr>
        <w:t xml:space="preserve">. </w:t>
      </w:r>
      <w:r w:rsidR="00E02E57" w:rsidRPr="0000721B">
        <w:rPr>
          <w:sz w:val="22"/>
          <w:szCs w:val="22"/>
          <w:lang w:eastAsia="ja-JP"/>
        </w:rPr>
        <w:t xml:space="preserve">Based on the discussion above, </w:t>
      </w:r>
      <w:r w:rsidR="00E02E57" w:rsidRPr="0000721B">
        <w:rPr>
          <w:rFonts w:eastAsia="SimSun"/>
          <w:sz w:val="22"/>
          <w:szCs w:val="22"/>
          <w:lang w:eastAsia="zh-CN"/>
        </w:rPr>
        <w:t>w</w:t>
      </w:r>
      <w:r w:rsidR="00F92700" w:rsidRPr="0000721B">
        <w:rPr>
          <w:rFonts w:eastAsia="SimSun" w:hint="eastAsia"/>
          <w:sz w:val="22"/>
          <w:szCs w:val="22"/>
          <w:lang w:eastAsia="zh-CN"/>
        </w:rPr>
        <w:t>e made following proposal</w:t>
      </w:r>
      <w:r w:rsidR="00236990" w:rsidRPr="0000721B">
        <w:rPr>
          <w:rFonts w:eastAsia="SimSun"/>
          <w:sz w:val="22"/>
          <w:szCs w:val="22"/>
          <w:lang w:eastAsia="zh-CN"/>
        </w:rPr>
        <w:t>s</w:t>
      </w:r>
      <w:r w:rsidR="00F92700" w:rsidRPr="0000721B">
        <w:rPr>
          <w:rFonts w:eastAsia="SimSun" w:hint="eastAsia"/>
          <w:sz w:val="22"/>
          <w:szCs w:val="22"/>
          <w:lang w:eastAsia="zh-CN"/>
        </w:rPr>
        <w:t xml:space="preserve">. </w:t>
      </w:r>
    </w:p>
    <w:p w14:paraId="0B2409C8" w14:textId="77777777" w:rsidR="00E02E57" w:rsidRPr="0000721B" w:rsidRDefault="00E02E57" w:rsidP="00CA2A99">
      <w:pPr>
        <w:jc w:val="both"/>
        <w:rPr>
          <w:rFonts w:eastAsia="SimSun"/>
          <w:sz w:val="22"/>
          <w:szCs w:val="22"/>
          <w:lang w:eastAsia="zh-CN"/>
        </w:rPr>
      </w:pPr>
    </w:p>
    <w:p w14:paraId="496DA8A6" w14:textId="77777777" w:rsidR="00D34EF6" w:rsidRPr="00A06FF0" w:rsidRDefault="00D34EF6" w:rsidP="009E55B0">
      <w:pPr>
        <w:spacing w:afterLines="50" w:after="120"/>
        <w:rPr>
          <w:b/>
          <w:sz w:val="22"/>
          <w:szCs w:val="22"/>
          <w:lang w:val="en-US" w:eastAsia="ja-JP"/>
        </w:rPr>
      </w:pPr>
      <w:r w:rsidRPr="00A06FF0">
        <w:rPr>
          <w:rFonts w:hint="eastAsia"/>
          <w:b/>
          <w:sz w:val="22"/>
          <w:szCs w:val="22"/>
          <w:lang w:val="en-US" w:eastAsia="ja-JP"/>
        </w:rPr>
        <w:t>Proposal</w:t>
      </w:r>
      <w:r w:rsidRPr="00A06FF0">
        <w:rPr>
          <w:b/>
          <w:sz w:val="22"/>
          <w:szCs w:val="22"/>
          <w:lang w:val="en-US" w:eastAsia="ja-JP"/>
        </w:rPr>
        <w:t xml:space="preserve"> 1: 60 kHz SCS for SS/PBCH block transmission </w:t>
      </w:r>
      <w:r>
        <w:rPr>
          <w:rFonts w:hint="eastAsia"/>
          <w:b/>
          <w:sz w:val="22"/>
          <w:szCs w:val="22"/>
          <w:lang w:val="en-US" w:eastAsia="ja-JP"/>
        </w:rPr>
        <w:t xml:space="preserve">should be supported </w:t>
      </w:r>
      <w:r w:rsidRPr="00A06FF0">
        <w:rPr>
          <w:b/>
          <w:sz w:val="22"/>
          <w:szCs w:val="22"/>
          <w:lang w:val="en-US" w:eastAsia="ja-JP"/>
        </w:rPr>
        <w:t>in NR-U sub-7 GHz frequency range.</w:t>
      </w:r>
    </w:p>
    <w:p w14:paraId="39666DE8" w14:textId="77777777" w:rsidR="00D34EF6" w:rsidRPr="00A06FF0" w:rsidRDefault="00D34EF6" w:rsidP="009E55B0">
      <w:pPr>
        <w:spacing w:afterLines="50" w:after="120"/>
        <w:rPr>
          <w:b/>
          <w:sz w:val="22"/>
          <w:szCs w:val="22"/>
          <w:lang w:val="en-US" w:eastAsia="ja-JP"/>
        </w:rPr>
      </w:pPr>
      <w:r w:rsidRPr="00A06FF0">
        <w:rPr>
          <w:rFonts w:hint="eastAsia"/>
          <w:b/>
          <w:sz w:val="22"/>
          <w:szCs w:val="22"/>
          <w:lang w:val="en-US" w:eastAsia="ja-JP"/>
        </w:rPr>
        <w:lastRenderedPageBreak/>
        <w:t>Proposal</w:t>
      </w:r>
      <w:r w:rsidRPr="00A06FF0">
        <w:rPr>
          <w:b/>
          <w:sz w:val="22"/>
          <w:szCs w:val="22"/>
          <w:lang w:val="en-US" w:eastAsia="ja-JP"/>
        </w:rPr>
        <w:t xml:space="preserve"> 2: FDM of RMSI CORSET/PDSCH and SS/PBCH block </w:t>
      </w:r>
      <w:r>
        <w:rPr>
          <w:b/>
          <w:sz w:val="22"/>
          <w:szCs w:val="22"/>
          <w:lang w:val="en-US" w:eastAsia="ja-JP"/>
        </w:rPr>
        <w:t xml:space="preserve">should be supported </w:t>
      </w:r>
      <w:r w:rsidRPr="00A06FF0">
        <w:rPr>
          <w:b/>
          <w:sz w:val="22"/>
          <w:szCs w:val="22"/>
          <w:lang w:val="en-US" w:eastAsia="ja-JP"/>
        </w:rPr>
        <w:t>in NR-U sub-7 GHz frequency range.</w:t>
      </w:r>
    </w:p>
    <w:p w14:paraId="591A11EF" w14:textId="77777777" w:rsidR="00D34EF6" w:rsidRPr="008D4091" w:rsidRDefault="00D34EF6" w:rsidP="009E55B0">
      <w:pPr>
        <w:spacing w:afterLines="50" w:after="120"/>
        <w:rPr>
          <w:rFonts w:eastAsiaTheme="minorEastAsia"/>
          <w:b/>
          <w:sz w:val="22"/>
          <w:szCs w:val="22"/>
          <w:lang w:eastAsia="ja-JP"/>
        </w:rPr>
      </w:pPr>
      <w:r w:rsidRPr="008D4091">
        <w:rPr>
          <w:rFonts w:eastAsia="Batang"/>
          <w:b/>
          <w:sz w:val="22"/>
          <w:szCs w:val="22"/>
          <w:lang w:eastAsia="ko-KR"/>
        </w:rPr>
        <w:t xml:space="preserve">Proposal 3: </w:t>
      </w:r>
      <w:r w:rsidRPr="008D4091">
        <w:rPr>
          <w:rFonts w:eastAsiaTheme="minorEastAsia"/>
          <w:b/>
          <w:sz w:val="22"/>
          <w:szCs w:val="22"/>
          <w:lang w:eastAsia="ja-JP"/>
        </w:rPr>
        <w:t xml:space="preserve">It is </w:t>
      </w:r>
      <w:r>
        <w:rPr>
          <w:rFonts w:eastAsiaTheme="minorEastAsia"/>
          <w:b/>
          <w:sz w:val="22"/>
          <w:szCs w:val="22"/>
          <w:lang w:eastAsia="ja-JP"/>
        </w:rPr>
        <w:t>beneficial</w:t>
      </w:r>
      <w:r w:rsidRPr="008D4091">
        <w:rPr>
          <w:rFonts w:eastAsiaTheme="minorEastAsia"/>
          <w:b/>
          <w:sz w:val="22"/>
          <w:szCs w:val="22"/>
          <w:lang w:eastAsia="ja-JP"/>
        </w:rPr>
        <w:t xml:space="preserve"> to transmit a preamble at </w:t>
      </w:r>
      <w:r>
        <w:rPr>
          <w:rFonts w:eastAsiaTheme="minorEastAsia"/>
          <w:b/>
          <w:sz w:val="22"/>
          <w:szCs w:val="22"/>
          <w:lang w:eastAsia="ja-JP"/>
        </w:rPr>
        <w:t>the beginning</w:t>
      </w:r>
      <w:r w:rsidRPr="008D4091">
        <w:rPr>
          <w:rFonts w:eastAsiaTheme="minorEastAsia"/>
          <w:b/>
          <w:sz w:val="22"/>
          <w:szCs w:val="22"/>
          <w:lang w:eastAsia="ja-JP"/>
        </w:rPr>
        <w:t xml:space="preserve"> of a COT</w:t>
      </w:r>
      <w:r>
        <w:rPr>
          <w:rFonts w:eastAsiaTheme="minorEastAsia"/>
          <w:b/>
          <w:sz w:val="22"/>
          <w:szCs w:val="22"/>
          <w:lang w:eastAsia="ja-JP"/>
        </w:rPr>
        <w:t xml:space="preserve"> so that COT starting point can be detected with less complexity</w:t>
      </w:r>
      <w:r w:rsidRPr="008D4091">
        <w:rPr>
          <w:rFonts w:eastAsiaTheme="minorEastAsia"/>
          <w:b/>
          <w:sz w:val="22"/>
          <w:szCs w:val="22"/>
          <w:lang w:eastAsia="ja-JP"/>
        </w:rPr>
        <w:t xml:space="preserve">. </w:t>
      </w:r>
      <w:r w:rsidRPr="004A33EC">
        <w:rPr>
          <w:rFonts w:eastAsiaTheme="minorEastAsia"/>
          <w:b/>
          <w:sz w:val="22"/>
          <w:szCs w:val="22"/>
          <w:lang w:eastAsia="ja-JP"/>
        </w:rPr>
        <w:t xml:space="preserve">Existing NR signals, e.g. PSS/SSS, PBCH DMRS, CSI-RS or PDCCH DMRS can </w:t>
      </w:r>
      <w:r>
        <w:rPr>
          <w:rFonts w:eastAsiaTheme="minorEastAsia"/>
          <w:b/>
          <w:sz w:val="22"/>
          <w:szCs w:val="22"/>
          <w:lang w:eastAsia="ja-JP"/>
        </w:rPr>
        <w:t xml:space="preserve">be </w:t>
      </w:r>
      <w:r w:rsidRPr="00064498">
        <w:rPr>
          <w:rFonts w:eastAsiaTheme="minorEastAsia"/>
          <w:b/>
          <w:sz w:val="22"/>
          <w:szCs w:val="22"/>
          <w:lang w:eastAsia="ja-JP"/>
        </w:rPr>
        <w:t>considered as candidates</w:t>
      </w:r>
      <w:r w:rsidRPr="004A33EC">
        <w:rPr>
          <w:rFonts w:eastAsiaTheme="minorEastAsia"/>
          <w:b/>
          <w:sz w:val="22"/>
          <w:szCs w:val="22"/>
          <w:lang w:eastAsia="ja-JP"/>
        </w:rPr>
        <w:t xml:space="preserve"> for the structure of the </w:t>
      </w:r>
      <w:r>
        <w:rPr>
          <w:rFonts w:eastAsiaTheme="minorEastAsia"/>
          <w:b/>
          <w:sz w:val="22"/>
          <w:szCs w:val="22"/>
          <w:lang w:eastAsia="ja-JP"/>
        </w:rPr>
        <w:t xml:space="preserve">COT </w:t>
      </w:r>
      <w:r w:rsidRPr="004A33EC">
        <w:rPr>
          <w:rFonts w:eastAsiaTheme="minorEastAsia"/>
          <w:b/>
          <w:sz w:val="22"/>
          <w:szCs w:val="22"/>
          <w:lang w:eastAsia="ja-JP"/>
        </w:rPr>
        <w:t>preamble.</w:t>
      </w:r>
      <w:r w:rsidRPr="008D4091">
        <w:rPr>
          <w:rFonts w:eastAsiaTheme="minorEastAsia"/>
          <w:b/>
          <w:sz w:val="22"/>
          <w:szCs w:val="22"/>
          <w:lang w:eastAsia="ja-JP"/>
        </w:rPr>
        <w:t xml:space="preserve"> </w:t>
      </w:r>
    </w:p>
    <w:p w14:paraId="582EE5AC" w14:textId="77777777" w:rsidR="00D34EF6" w:rsidRPr="008D4091" w:rsidRDefault="00D34EF6" w:rsidP="009E55B0">
      <w:pPr>
        <w:spacing w:afterLines="50" w:after="120"/>
        <w:rPr>
          <w:rFonts w:eastAsia="Batang"/>
          <w:b/>
          <w:sz w:val="22"/>
          <w:szCs w:val="22"/>
          <w:lang w:eastAsia="ko-KR"/>
        </w:rPr>
      </w:pPr>
      <w:r w:rsidRPr="008D4091">
        <w:rPr>
          <w:rFonts w:eastAsia="Batang"/>
          <w:b/>
          <w:sz w:val="22"/>
          <w:szCs w:val="22"/>
          <w:lang w:eastAsia="ko-KR"/>
        </w:rPr>
        <w:t xml:space="preserve">Proposal </w:t>
      </w:r>
      <w:r>
        <w:rPr>
          <w:rFonts w:eastAsia="Batang"/>
          <w:b/>
          <w:sz w:val="22"/>
          <w:szCs w:val="22"/>
          <w:lang w:eastAsia="ko-KR"/>
        </w:rPr>
        <w:t xml:space="preserve">4: </w:t>
      </w:r>
      <w:r w:rsidRPr="008D4091">
        <w:rPr>
          <w:rFonts w:eastAsiaTheme="minorEastAsia"/>
          <w:b/>
          <w:sz w:val="22"/>
          <w:szCs w:val="22"/>
          <w:lang w:eastAsia="ja-JP"/>
        </w:rPr>
        <w:t xml:space="preserve">RAN1 needs to discuss what the </w:t>
      </w:r>
      <w:r>
        <w:rPr>
          <w:rFonts w:eastAsiaTheme="minorEastAsia"/>
          <w:b/>
          <w:sz w:val="22"/>
          <w:szCs w:val="22"/>
          <w:lang w:eastAsia="ja-JP"/>
        </w:rPr>
        <w:t xml:space="preserve">COT </w:t>
      </w:r>
      <w:r w:rsidRPr="008D4091">
        <w:rPr>
          <w:rFonts w:eastAsiaTheme="minorEastAsia"/>
          <w:b/>
          <w:sz w:val="22"/>
          <w:szCs w:val="22"/>
          <w:lang w:eastAsia="ja-JP"/>
        </w:rPr>
        <w:t>preamble is initialized for</w:t>
      </w:r>
      <w:r>
        <w:rPr>
          <w:rFonts w:eastAsiaTheme="minorEastAsia"/>
          <w:b/>
          <w:sz w:val="22"/>
          <w:szCs w:val="22"/>
          <w:lang w:eastAsia="ja-JP"/>
        </w:rPr>
        <w:t xml:space="preserve">, cell ID, operator ID, </w:t>
      </w:r>
      <w:r>
        <w:rPr>
          <w:rFonts w:eastAsiaTheme="minorEastAsia" w:hint="eastAsia"/>
          <w:b/>
          <w:sz w:val="22"/>
          <w:szCs w:val="22"/>
          <w:lang w:eastAsia="ja-JP"/>
        </w:rPr>
        <w:t>and/</w:t>
      </w:r>
      <w:r>
        <w:rPr>
          <w:rFonts w:eastAsiaTheme="minorEastAsia"/>
          <w:b/>
          <w:sz w:val="22"/>
          <w:szCs w:val="22"/>
          <w:lang w:eastAsia="ja-JP"/>
        </w:rPr>
        <w:t>or use NR-U unified preamble</w:t>
      </w:r>
      <w:r w:rsidRPr="008D4091">
        <w:rPr>
          <w:rFonts w:eastAsiaTheme="minorEastAsia"/>
          <w:b/>
          <w:sz w:val="22"/>
          <w:szCs w:val="22"/>
          <w:lang w:eastAsia="ja-JP"/>
        </w:rPr>
        <w:t>.</w:t>
      </w:r>
    </w:p>
    <w:p w14:paraId="49483D54" w14:textId="77777777" w:rsidR="009A6272" w:rsidRPr="00B41755" w:rsidRDefault="009A6272" w:rsidP="009A6272">
      <w:pPr>
        <w:spacing w:afterLines="50" w:after="120"/>
        <w:jc w:val="both"/>
        <w:rPr>
          <w:rFonts w:eastAsia="Arial Unicode MS" w:cs="Arial"/>
          <w:b/>
          <w:kern w:val="2"/>
          <w:sz w:val="21"/>
          <w:lang w:val="en-US" w:eastAsia="ja-JP"/>
        </w:rPr>
      </w:pPr>
    </w:p>
    <w:p w14:paraId="65A2C3E1" w14:textId="77777777" w:rsidR="00C3627B" w:rsidRPr="007B3771" w:rsidRDefault="00C3627B" w:rsidP="00E45723">
      <w:pPr>
        <w:pStyle w:val="1"/>
        <w:numPr>
          <w:ilvl w:val="0"/>
          <w:numId w:val="0"/>
        </w:numPr>
        <w:spacing w:before="0" w:after="120"/>
        <w:rPr>
          <w:rFonts w:ascii="Times New Roman" w:eastAsia="SimSun" w:hAnsi="Times New Roman"/>
          <w:b/>
          <w:lang w:val="en-US" w:eastAsia="zh-CN"/>
        </w:rPr>
      </w:pPr>
      <w:r w:rsidRPr="007B3771">
        <w:rPr>
          <w:rFonts w:ascii="Times New Roman" w:hAnsi="Times New Roman"/>
          <w:b/>
          <w:lang w:val="en-US"/>
        </w:rPr>
        <w:t>References</w:t>
      </w:r>
    </w:p>
    <w:p w14:paraId="30417A09" w14:textId="6DE42C8D" w:rsidR="00847729" w:rsidRPr="00F53DD3" w:rsidRDefault="00847729" w:rsidP="00BC5D0E">
      <w:pPr>
        <w:widowControl w:val="0"/>
        <w:numPr>
          <w:ilvl w:val="0"/>
          <w:numId w:val="6"/>
        </w:numPr>
        <w:spacing w:afterLines="50" w:after="120"/>
        <w:jc w:val="both"/>
        <w:rPr>
          <w:sz w:val="22"/>
          <w:szCs w:val="22"/>
          <w:lang w:val="en-US"/>
        </w:rPr>
      </w:pPr>
      <w:r w:rsidRPr="00F53DD3">
        <w:rPr>
          <w:sz w:val="22"/>
          <w:szCs w:val="22"/>
          <w:lang w:val="en-US"/>
        </w:rPr>
        <w:t>3GPP</w:t>
      </w:r>
      <w:r w:rsidRPr="00F53DD3">
        <w:rPr>
          <w:sz w:val="22"/>
          <w:szCs w:val="22"/>
          <w:lang w:val="en-US" w:eastAsia="ja-JP"/>
        </w:rPr>
        <w:t xml:space="preserve">, </w:t>
      </w:r>
      <w:r w:rsidR="00BC5D0E" w:rsidRPr="00F53DD3">
        <w:rPr>
          <w:sz w:val="22"/>
          <w:szCs w:val="22"/>
          <w:lang w:val="en-US" w:eastAsia="ja-JP"/>
        </w:rPr>
        <w:t>R1-1809822</w:t>
      </w:r>
      <w:r w:rsidRPr="00F53DD3">
        <w:rPr>
          <w:sz w:val="22"/>
          <w:szCs w:val="22"/>
          <w:lang w:val="en-US" w:eastAsia="ja-JP"/>
        </w:rPr>
        <w:t xml:space="preserve">, </w:t>
      </w:r>
      <w:r w:rsidR="00BC5D0E" w:rsidRPr="00F53DD3">
        <w:rPr>
          <w:sz w:val="22"/>
          <w:szCs w:val="22"/>
          <w:lang w:eastAsia="x-none"/>
        </w:rPr>
        <w:t>Motorola Mobility, Lenovo</w:t>
      </w:r>
      <w:r w:rsidRPr="00F53DD3">
        <w:rPr>
          <w:sz w:val="22"/>
          <w:szCs w:val="22"/>
          <w:lang w:val="en-US" w:eastAsia="ja-JP"/>
        </w:rPr>
        <w:t>, “</w:t>
      </w:r>
      <w:r w:rsidR="00BC5D0E" w:rsidRPr="00F53DD3">
        <w:rPr>
          <w:sz w:val="22"/>
          <w:szCs w:val="22"/>
          <w:lang w:eastAsia="x-none"/>
        </w:rPr>
        <w:t>Feature lead summary for NR-U DL Signals and Channels</w:t>
      </w:r>
      <w:r w:rsidRPr="00F53DD3">
        <w:rPr>
          <w:sz w:val="22"/>
          <w:szCs w:val="22"/>
          <w:lang w:val="en-US" w:eastAsia="ja-JP"/>
        </w:rPr>
        <w:t xml:space="preserve">,” </w:t>
      </w:r>
      <w:r w:rsidR="004B7506" w:rsidRPr="00F53DD3">
        <w:rPr>
          <w:sz w:val="22"/>
          <w:szCs w:val="22"/>
          <w:lang w:val="en-US" w:eastAsia="ja-JP"/>
        </w:rPr>
        <w:t>August</w:t>
      </w:r>
      <w:r w:rsidRPr="00F53DD3">
        <w:rPr>
          <w:sz w:val="22"/>
          <w:szCs w:val="22"/>
          <w:lang w:val="en-US" w:eastAsia="ja-JP"/>
        </w:rPr>
        <w:t xml:space="preserve"> 2018.</w:t>
      </w:r>
    </w:p>
    <w:p w14:paraId="5AF3894E" w14:textId="2319014F" w:rsidR="0064415A" w:rsidRPr="00F53DD3" w:rsidRDefault="00847729" w:rsidP="0011621A">
      <w:pPr>
        <w:widowControl w:val="0"/>
        <w:numPr>
          <w:ilvl w:val="0"/>
          <w:numId w:val="6"/>
        </w:numPr>
        <w:spacing w:afterLines="50" w:after="120"/>
        <w:jc w:val="both"/>
        <w:rPr>
          <w:sz w:val="22"/>
          <w:szCs w:val="22"/>
          <w:lang w:val="en-US"/>
        </w:rPr>
      </w:pPr>
      <w:r w:rsidRPr="00F53DD3">
        <w:rPr>
          <w:sz w:val="22"/>
          <w:szCs w:val="22"/>
          <w:lang w:val="en-US"/>
        </w:rPr>
        <w:t>3GPP RAN1</w:t>
      </w:r>
      <w:r w:rsidRPr="00F53DD3">
        <w:rPr>
          <w:rFonts w:eastAsia="SimSun"/>
          <w:sz w:val="22"/>
          <w:szCs w:val="22"/>
          <w:lang w:val="en-US" w:eastAsia="zh-CN"/>
        </w:rPr>
        <w:t xml:space="preserve"> #9</w:t>
      </w:r>
      <w:r w:rsidR="004B7506" w:rsidRPr="00F53DD3">
        <w:rPr>
          <w:rFonts w:eastAsia="SimSun"/>
          <w:sz w:val="22"/>
          <w:szCs w:val="22"/>
          <w:lang w:val="en-US" w:eastAsia="zh-CN"/>
        </w:rPr>
        <w:t>4</w:t>
      </w:r>
      <w:r w:rsidRPr="00F53DD3">
        <w:rPr>
          <w:rFonts w:eastAsia="ＭＳ 明朝"/>
          <w:sz w:val="22"/>
          <w:szCs w:val="22"/>
          <w:lang w:val="en-US" w:eastAsia="ja-JP"/>
        </w:rPr>
        <w:t>,</w:t>
      </w:r>
      <w:r w:rsidRPr="00F53DD3">
        <w:rPr>
          <w:sz w:val="22"/>
          <w:szCs w:val="22"/>
          <w:lang w:val="en-US"/>
        </w:rPr>
        <w:t xml:space="preserve"> Chairman’s note, </w:t>
      </w:r>
      <w:r w:rsidR="004B7506" w:rsidRPr="00F53DD3">
        <w:rPr>
          <w:sz w:val="22"/>
          <w:szCs w:val="22"/>
          <w:lang w:val="en-US" w:eastAsia="ja-JP"/>
        </w:rPr>
        <w:t>August</w:t>
      </w:r>
      <w:r w:rsidRPr="00F53DD3">
        <w:rPr>
          <w:sz w:val="22"/>
          <w:szCs w:val="22"/>
          <w:lang w:val="en-US" w:eastAsia="ja-JP"/>
        </w:rPr>
        <w:t xml:space="preserve"> 2018.</w:t>
      </w:r>
    </w:p>
    <w:p w14:paraId="4BE74D9A" w14:textId="77777777" w:rsidR="0011621A" w:rsidRPr="0064415A" w:rsidRDefault="0011621A" w:rsidP="0011621A">
      <w:pPr>
        <w:widowControl w:val="0"/>
        <w:spacing w:afterLines="50" w:after="120"/>
        <w:jc w:val="both"/>
        <w:rPr>
          <w:sz w:val="22"/>
          <w:szCs w:val="22"/>
          <w:lang w:val="en-US"/>
        </w:rPr>
      </w:pPr>
    </w:p>
    <w:sectPr w:rsidR="0011621A" w:rsidRPr="0064415A" w:rsidSect="003A7D1C"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EAD456" w14:textId="77777777" w:rsidR="0037447D" w:rsidRDefault="0037447D">
      <w:r>
        <w:separator/>
      </w:r>
    </w:p>
  </w:endnote>
  <w:endnote w:type="continuationSeparator" w:id="0">
    <w:p w14:paraId="16991FA1" w14:textId="77777777" w:rsidR="0037447D" w:rsidRDefault="003744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FuturaA Bk BT">
    <w:altName w:val="Arial"/>
    <w:charset w:val="00"/>
    <w:family w:val="swiss"/>
    <w:pitch w:val="variable"/>
    <w:sig w:usb0="00000001" w:usb1="00000000" w:usb2="00000000" w:usb3="00000000" w:csb0="0000001B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B52E6A" w14:textId="77777777" w:rsidR="0037447D" w:rsidRDefault="0037447D">
      <w:r>
        <w:separator/>
      </w:r>
    </w:p>
  </w:footnote>
  <w:footnote w:type="continuationSeparator" w:id="0">
    <w:p w14:paraId="2F6517A4" w14:textId="77777777" w:rsidR="0037447D" w:rsidRDefault="003744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E426E0"/>
    <w:multiLevelType w:val="hybridMultilevel"/>
    <w:tmpl w:val="DB2256E2"/>
    <w:lvl w:ilvl="0" w:tplc="59B252A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C1389"/>
    <w:multiLevelType w:val="hybridMultilevel"/>
    <w:tmpl w:val="47CE28A0"/>
    <w:lvl w:ilvl="0" w:tplc="04E0664C">
      <w:numFmt w:val="bullet"/>
      <w:lvlText w:val=""/>
      <w:lvlJc w:val="left"/>
      <w:pPr>
        <w:ind w:left="1120" w:hanging="420"/>
      </w:pPr>
      <w:rPr>
        <w:rFonts w:ascii="Symbol" w:eastAsia="Malgun Gothic" w:hAnsi="Symbo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0" w:hanging="420"/>
      </w:pPr>
      <w:rPr>
        <w:rFonts w:ascii="Wingdings" w:hAnsi="Wingdings" w:hint="default"/>
      </w:rPr>
    </w:lvl>
  </w:abstractNum>
  <w:abstractNum w:abstractNumId="3" w15:restartNumberingAfterBreak="0">
    <w:nsid w:val="0875251A"/>
    <w:multiLevelType w:val="hybridMultilevel"/>
    <w:tmpl w:val="2C204272"/>
    <w:lvl w:ilvl="0" w:tplc="03762CF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EC589C"/>
    <w:multiLevelType w:val="hybridMultilevel"/>
    <w:tmpl w:val="3CF87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925D8D"/>
    <w:multiLevelType w:val="hybridMultilevel"/>
    <w:tmpl w:val="E7B259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D33873"/>
    <w:multiLevelType w:val="hybridMultilevel"/>
    <w:tmpl w:val="9280BAD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59F70F5"/>
    <w:multiLevelType w:val="hybridMultilevel"/>
    <w:tmpl w:val="6EF89E58"/>
    <w:lvl w:ilvl="0" w:tplc="1EA05E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864E12">
      <w:start w:val="9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AA29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4C6B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BE9A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0A96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1EA1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14E5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1856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5A14710"/>
    <w:multiLevelType w:val="hybridMultilevel"/>
    <w:tmpl w:val="C4265BC8"/>
    <w:lvl w:ilvl="0" w:tplc="C4BE5D38">
      <w:numFmt w:val="bullet"/>
      <w:lvlText w:val="-"/>
      <w:lvlJc w:val="left"/>
      <w:pPr>
        <w:ind w:left="58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0" w15:restartNumberingAfterBreak="0">
    <w:nsid w:val="29072085"/>
    <w:multiLevelType w:val="hybridMultilevel"/>
    <w:tmpl w:val="3F0C3046"/>
    <w:lvl w:ilvl="0" w:tplc="03762CF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D66E3C"/>
    <w:multiLevelType w:val="hybridMultilevel"/>
    <w:tmpl w:val="A96C2C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2" w15:restartNumberingAfterBreak="0">
    <w:nsid w:val="324B1E5F"/>
    <w:multiLevelType w:val="hybridMultilevel"/>
    <w:tmpl w:val="2DFA4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4" w15:restartNumberingAfterBreak="0">
    <w:nsid w:val="3C1B0B52"/>
    <w:multiLevelType w:val="hybridMultilevel"/>
    <w:tmpl w:val="0F6E6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3A446A"/>
    <w:multiLevelType w:val="hybridMultilevel"/>
    <w:tmpl w:val="EF94BE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9B6876"/>
    <w:multiLevelType w:val="hybridMultilevel"/>
    <w:tmpl w:val="988A5268"/>
    <w:lvl w:ilvl="0" w:tplc="F3F0FF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C29EBA">
      <w:start w:val="25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FE139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DAE2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44C6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F87C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4CEC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14C9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BE9B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1BB63BC"/>
    <w:multiLevelType w:val="hybridMultilevel"/>
    <w:tmpl w:val="C57C996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52D0B37"/>
    <w:multiLevelType w:val="hybridMultilevel"/>
    <w:tmpl w:val="DA407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A6213E"/>
    <w:multiLevelType w:val="hybridMultilevel"/>
    <w:tmpl w:val="B3BE0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2F619E"/>
    <w:multiLevelType w:val="hybridMultilevel"/>
    <w:tmpl w:val="77F692C6"/>
    <w:lvl w:ilvl="0" w:tplc="8B7A301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7A68B4"/>
    <w:multiLevelType w:val="hybridMultilevel"/>
    <w:tmpl w:val="9E163E4A"/>
    <w:lvl w:ilvl="0" w:tplc="03762CF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DE1232"/>
    <w:multiLevelType w:val="multilevel"/>
    <w:tmpl w:val="71841E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52368CE"/>
    <w:multiLevelType w:val="hybridMultilevel"/>
    <w:tmpl w:val="17E05DA6"/>
    <w:lvl w:ilvl="0" w:tplc="A2CE6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905C38">
      <w:start w:val="9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E68E7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B005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76C0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F8B6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6079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D23C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94F1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6F41C57"/>
    <w:multiLevelType w:val="hybridMultilevel"/>
    <w:tmpl w:val="49CEB95E"/>
    <w:lvl w:ilvl="0" w:tplc="04987BA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BC29CB"/>
    <w:multiLevelType w:val="hybridMultilevel"/>
    <w:tmpl w:val="50CE5A86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4E5CA9E4">
      <w:numFmt w:val="bullet"/>
      <w:lvlText w:val="-"/>
      <w:lvlJc w:val="left"/>
      <w:pPr>
        <w:ind w:left="960" w:hanging="480"/>
      </w:pPr>
      <w:rPr>
        <w:rFonts w:ascii="Times New Roman" w:eastAsia="ＭＳ 明朝" w:hAnsi="Times New Roman" w:cs="Times New Roman" w:hint="default"/>
      </w:rPr>
    </w:lvl>
    <w:lvl w:ilvl="2" w:tplc="59B252AE">
      <w:start w:val="2"/>
      <w:numFmt w:val="bullet"/>
      <w:lvlText w:val="-"/>
      <w:lvlJc w:val="left"/>
      <w:pPr>
        <w:ind w:left="1440" w:hanging="48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62A517A6"/>
    <w:multiLevelType w:val="hybridMultilevel"/>
    <w:tmpl w:val="FD540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9" w15:restartNumberingAfterBreak="0">
    <w:nsid w:val="67DA6DE8"/>
    <w:multiLevelType w:val="hybridMultilevel"/>
    <w:tmpl w:val="69F2D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DC37D1"/>
    <w:multiLevelType w:val="hybridMultilevel"/>
    <w:tmpl w:val="20D6F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1F4B6D"/>
    <w:multiLevelType w:val="hybridMultilevel"/>
    <w:tmpl w:val="CD9A0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03157D4"/>
    <w:multiLevelType w:val="multilevel"/>
    <w:tmpl w:val="D4229B12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b w:val="0"/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4" w15:restartNumberingAfterBreak="0">
    <w:nsid w:val="72B977C9"/>
    <w:multiLevelType w:val="hybridMultilevel"/>
    <w:tmpl w:val="5CDA9440"/>
    <w:lvl w:ilvl="0" w:tplc="04090005">
      <w:start w:val="1"/>
      <w:numFmt w:val="bullet"/>
      <w:lvlText w:val=""/>
      <w:lvlJc w:val="left"/>
      <w:pPr>
        <w:ind w:left="14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35" w15:restartNumberingAfterBreak="0">
    <w:nsid w:val="76130D67"/>
    <w:multiLevelType w:val="hybridMultilevel"/>
    <w:tmpl w:val="B002BFAA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CE521E"/>
    <w:multiLevelType w:val="hybridMultilevel"/>
    <w:tmpl w:val="ED6012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763CD2">
      <w:start w:val="1"/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8"/>
  </w:num>
  <w:num w:numId="3">
    <w:abstractNumId w:val="33"/>
  </w:num>
  <w:num w:numId="4">
    <w:abstractNumId w:val="13"/>
  </w:num>
  <w:num w:numId="5">
    <w:abstractNumId w:val="36"/>
  </w:num>
  <w:num w:numId="6">
    <w:abstractNumId w:val="7"/>
  </w:num>
  <w:num w:numId="7">
    <w:abstractNumId w:val="34"/>
  </w:num>
  <w:num w:numId="8">
    <w:abstractNumId w:val="17"/>
  </w:num>
  <w:num w:numId="9">
    <w:abstractNumId w:val="31"/>
  </w:num>
  <w:num w:numId="10">
    <w:abstractNumId w:val="20"/>
  </w:num>
  <w:num w:numId="11">
    <w:abstractNumId w:val="24"/>
  </w:num>
  <w:num w:numId="12">
    <w:abstractNumId w:val="14"/>
  </w:num>
  <w:num w:numId="13">
    <w:abstractNumId w:val="8"/>
  </w:num>
  <w:num w:numId="14">
    <w:abstractNumId w:val="30"/>
  </w:num>
  <w:num w:numId="15">
    <w:abstractNumId w:val="35"/>
  </w:num>
  <w:num w:numId="16">
    <w:abstractNumId w:val="11"/>
  </w:num>
  <w:num w:numId="17">
    <w:abstractNumId w:val="2"/>
  </w:num>
  <w:num w:numId="18">
    <w:abstractNumId w:val="19"/>
  </w:num>
  <w:num w:numId="19">
    <w:abstractNumId w:val="1"/>
  </w:num>
  <w:num w:numId="20">
    <w:abstractNumId w:val="26"/>
  </w:num>
  <w:num w:numId="21">
    <w:abstractNumId w:val="5"/>
  </w:num>
  <w:num w:numId="22">
    <w:abstractNumId w:val="29"/>
  </w:num>
  <w:num w:numId="23">
    <w:abstractNumId w:val="21"/>
  </w:num>
  <w:num w:numId="24">
    <w:abstractNumId w:val="6"/>
  </w:num>
  <w:num w:numId="25">
    <w:abstractNumId w:val="10"/>
  </w:num>
  <w:num w:numId="26">
    <w:abstractNumId w:val="3"/>
  </w:num>
  <w:num w:numId="27">
    <w:abstractNumId w:val="25"/>
  </w:num>
  <w:num w:numId="28">
    <w:abstractNumId w:val="16"/>
  </w:num>
  <w:num w:numId="29">
    <w:abstractNumId w:val="37"/>
  </w:num>
  <w:num w:numId="30">
    <w:abstractNumId w:val="23"/>
  </w:num>
  <w:num w:numId="31">
    <w:abstractNumId w:val="32"/>
  </w:num>
  <w:num w:numId="32">
    <w:abstractNumId w:val="4"/>
  </w:num>
  <w:num w:numId="33">
    <w:abstractNumId w:val="22"/>
  </w:num>
  <w:num w:numId="34">
    <w:abstractNumId w:val="27"/>
  </w:num>
  <w:num w:numId="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2"/>
  </w:num>
  <w:num w:numId="37">
    <w:abstractNumId w:val="9"/>
  </w:num>
  <w:num w:numId="38">
    <w:abstractNumId w:val="23"/>
  </w:num>
  <w:num w:numId="39">
    <w:abstractNumId w:val="18"/>
  </w:num>
  <w:num w:numId="40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ja-JP" w:vendorID="64" w:dllVersion="131078" w:nlCheck="1" w:checkStyle="1"/>
  <w:activeWritingStyle w:appName="MSWord" w:lang="zh-CN" w:vendorID="64" w:dllVersion="131077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ja-JP" w:vendorID="64" w:dllVersion="0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style="mso-position-horizontal:center;mso-width-percent:400;mso-height-percent:200;mso-width-relative:margin;mso-height-relative:margin" fillcolor="white">
      <v:fill color="white"/>
      <v:textbox style="mso-fit-shape-to-text:t"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A40"/>
    <w:rsid w:val="0000003F"/>
    <w:rsid w:val="00001575"/>
    <w:rsid w:val="00001D9A"/>
    <w:rsid w:val="00004A51"/>
    <w:rsid w:val="00004CA7"/>
    <w:rsid w:val="00005E9F"/>
    <w:rsid w:val="000060B2"/>
    <w:rsid w:val="0000698E"/>
    <w:rsid w:val="00006F64"/>
    <w:rsid w:val="0000721B"/>
    <w:rsid w:val="00007780"/>
    <w:rsid w:val="000078FD"/>
    <w:rsid w:val="00012509"/>
    <w:rsid w:val="00012FAF"/>
    <w:rsid w:val="000132D4"/>
    <w:rsid w:val="000141A4"/>
    <w:rsid w:val="0001465A"/>
    <w:rsid w:val="000148A9"/>
    <w:rsid w:val="00014A50"/>
    <w:rsid w:val="00014ADA"/>
    <w:rsid w:val="00014AE0"/>
    <w:rsid w:val="00014E73"/>
    <w:rsid w:val="000151AB"/>
    <w:rsid w:val="00015945"/>
    <w:rsid w:val="00015C13"/>
    <w:rsid w:val="00016029"/>
    <w:rsid w:val="000162D7"/>
    <w:rsid w:val="0001739E"/>
    <w:rsid w:val="000208E4"/>
    <w:rsid w:val="000209FD"/>
    <w:rsid w:val="00021076"/>
    <w:rsid w:val="000212BE"/>
    <w:rsid w:val="00021310"/>
    <w:rsid w:val="00021CB3"/>
    <w:rsid w:val="0002296A"/>
    <w:rsid w:val="00026309"/>
    <w:rsid w:val="000278EF"/>
    <w:rsid w:val="00027AE1"/>
    <w:rsid w:val="00027C1A"/>
    <w:rsid w:val="00027CEF"/>
    <w:rsid w:val="000307E2"/>
    <w:rsid w:val="0003167B"/>
    <w:rsid w:val="000331BD"/>
    <w:rsid w:val="000340FC"/>
    <w:rsid w:val="000341EB"/>
    <w:rsid w:val="0003446D"/>
    <w:rsid w:val="00035703"/>
    <w:rsid w:val="00035790"/>
    <w:rsid w:val="0003601C"/>
    <w:rsid w:val="0003615F"/>
    <w:rsid w:val="000372AA"/>
    <w:rsid w:val="0003731D"/>
    <w:rsid w:val="000379CE"/>
    <w:rsid w:val="00037AA3"/>
    <w:rsid w:val="00040287"/>
    <w:rsid w:val="00040C1D"/>
    <w:rsid w:val="00040CED"/>
    <w:rsid w:val="00040E6E"/>
    <w:rsid w:val="00040EC8"/>
    <w:rsid w:val="0004303B"/>
    <w:rsid w:val="00043605"/>
    <w:rsid w:val="000436CF"/>
    <w:rsid w:val="00044601"/>
    <w:rsid w:val="00044FBE"/>
    <w:rsid w:val="00044FC5"/>
    <w:rsid w:val="000456EF"/>
    <w:rsid w:val="000463B2"/>
    <w:rsid w:val="0005100A"/>
    <w:rsid w:val="00051A55"/>
    <w:rsid w:val="00052490"/>
    <w:rsid w:val="00052971"/>
    <w:rsid w:val="00052B48"/>
    <w:rsid w:val="00053138"/>
    <w:rsid w:val="00053B38"/>
    <w:rsid w:val="00054525"/>
    <w:rsid w:val="00054BEE"/>
    <w:rsid w:val="00055116"/>
    <w:rsid w:val="0005515D"/>
    <w:rsid w:val="00055DD6"/>
    <w:rsid w:val="000565DF"/>
    <w:rsid w:val="00057360"/>
    <w:rsid w:val="000575A2"/>
    <w:rsid w:val="00061555"/>
    <w:rsid w:val="00061C7F"/>
    <w:rsid w:val="00061C83"/>
    <w:rsid w:val="000624A6"/>
    <w:rsid w:val="00063139"/>
    <w:rsid w:val="00064498"/>
    <w:rsid w:val="00064699"/>
    <w:rsid w:val="00064E2E"/>
    <w:rsid w:val="00064E34"/>
    <w:rsid w:val="0006520D"/>
    <w:rsid w:val="00065FE9"/>
    <w:rsid w:val="00066412"/>
    <w:rsid w:val="00067053"/>
    <w:rsid w:val="000670E6"/>
    <w:rsid w:val="000671BC"/>
    <w:rsid w:val="000679FE"/>
    <w:rsid w:val="000706DC"/>
    <w:rsid w:val="00071078"/>
    <w:rsid w:val="00071206"/>
    <w:rsid w:val="000714E4"/>
    <w:rsid w:val="00072AED"/>
    <w:rsid w:val="000744DF"/>
    <w:rsid w:val="000747DE"/>
    <w:rsid w:val="000747E8"/>
    <w:rsid w:val="00074A61"/>
    <w:rsid w:val="00075A64"/>
    <w:rsid w:val="00076F1C"/>
    <w:rsid w:val="00077075"/>
    <w:rsid w:val="0007754C"/>
    <w:rsid w:val="00080733"/>
    <w:rsid w:val="00081405"/>
    <w:rsid w:val="000818AB"/>
    <w:rsid w:val="000821AC"/>
    <w:rsid w:val="00082DEA"/>
    <w:rsid w:val="000839AF"/>
    <w:rsid w:val="000850E8"/>
    <w:rsid w:val="000850FF"/>
    <w:rsid w:val="0008559A"/>
    <w:rsid w:val="00085CF7"/>
    <w:rsid w:val="000860E6"/>
    <w:rsid w:val="00086193"/>
    <w:rsid w:val="00086714"/>
    <w:rsid w:val="000869C8"/>
    <w:rsid w:val="000875D1"/>
    <w:rsid w:val="00087655"/>
    <w:rsid w:val="000906A2"/>
    <w:rsid w:val="000907F2"/>
    <w:rsid w:val="00090B03"/>
    <w:rsid w:val="000912A0"/>
    <w:rsid w:val="000915C3"/>
    <w:rsid w:val="000921EA"/>
    <w:rsid w:val="000930E5"/>
    <w:rsid w:val="00093AFE"/>
    <w:rsid w:val="0009498E"/>
    <w:rsid w:val="00094D6F"/>
    <w:rsid w:val="00094FCC"/>
    <w:rsid w:val="000953B1"/>
    <w:rsid w:val="00096827"/>
    <w:rsid w:val="00096927"/>
    <w:rsid w:val="000971B5"/>
    <w:rsid w:val="00097433"/>
    <w:rsid w:val="00097503"/>
    <w:rsid w:val="000A041B"/>
    <w:rsid w:val="000A1D05"/>
    <w:rsid w:val="000A21BD"/>
    <w:rsid w:val="000A2C76"/>
    <w:rsid w:val="000A3A5A"/>
    <w:rsid w:val="000A3C41"/>
    <w:rsid w:val="000A478B"/>
    <w:rsid w:val="000A49BD"/>
    <w:rsid w:val="000A5E56"/>
    <w:rsid w:val="000A6B9D"/>
    <w:rsid w:val="000A7DE6"/>
    <w:rsid w:val="000B33DA"/>
    <w:rsid w:val="000B3DF2"/>
    <w:rsid w:val="000B4A27"/>
    <w:rsid w:val="000B4E30"/>
    <w:rsid w:val="000B5BF3"/>
    <w:rsid w:val="000B5C6B"/>
    <w:rsid w:val="000B6150"/>
    <w:rsid w:val="000B713C"/>
    <w:rsid w:val="000C0A4C"/>
    <w:rsid w:val="000C0A98"/>
    <w:rsid w:val="000C110F"/>
    <w:rsid w:val="000C18C9"/>
    <w:rsid w:val="000C19AA"/>
    <w:rsid w:val="000C1BE8"/>
    <w:rsid w:val="000C2313"/>
    <w:rsid w:val="000C345F"/>
    <w:rsid w:val="000C3F67"/>
    <w:rsid w:val="000C5236"/>
    <w:rsid w:val="000C67B5"/>
    <w:rsid w:val="000C69B0"/>
    <w:rsid w:val="000D1D96"/>
    <w:rsid w:val="000D245C"/>
    <w:rsid w:val="000D2EBE"/>
    <w:rsid w:val="000D319D"/>
    <w:rsid w:val="000D46AE"/>
    <w:rsid w:val="000D4B39"/>
    <w:rsid w:val="000D4DF3"/>
    <w:rsid w:val="000D5291"/>
    <w:rsid w:val="000E0435"/>
    <w:rsid w:val="000E1853"/>
    <w:rsid w:val="000E3550"/>
    <w:rsid w:val="000E3FE5"/>
    <w:rsid w:val="000E4567"/>
    <w:rsid w:val="000E4DD9"/>
    <w:rsid w:val="000E6280"/>
    <w:rsid w:val="000E6513"/>
    <w:rsid w:val="000E6F05"/>
    <w:rsid w:val="000E7F4F"/>
    <w:rsid w:val="000F1030"/>
    <w:rsid w:val="000F10AE"/>
    <w:rsid w:val="000F117D"/>
    <w:rsid w:val="000F121B"/>
    <w:rsid w:val="000F18FA"/>
    <w:rsid w:val="000F3A41"/>
    <w:rsid w:val="000F3FDA"/>
    <w:rsid w:val="000F41FA"/>
    <w:rsid w:val="000F547D"/>
    <w:rsid w:val="000F6245"/>
    <w:rsid w:val="000F67C7"/>
    <w:rsid w:val="000F6E71"/>
    <w:rsid w:val="001001CD"/>
    <w:rsid w:val="00100724"/>
    <w:rsid w:val="001008CB"/>
    <w:rsid w:val="00102380"/>
    <w:rsid w:val="00103CE2"/>
    <w:rsid w:val="00103DA8"/>
    <w:rsid w:val="0010513B"/>
    <w:rsid w:val="00105859"/>
    <w:rsid w:val="00105BAD"/>
    <w:rsid w:val="00107013"/>
    <w:rsid w:val="00107687"/>
    <w:rsid w:val="0010779D"/>
    <w:rsid w:val="00107B1B"/>
    <w:rsid w:val="0011034F"/>
    <w:rsid w:val="00110368"/>
    <w:rsid w:val="00110AD2"/>
    <w:rsid w:val="001110B2"/>
    <w:rsid w:val="00111754"/>
    <w:rsid w:val="00111FC9"/>
    <w:rsid w:val="0011209B"/>
    <w:rsid w:val="0011248E"/>
    <w:rsid w:val="00113BD2"/>
    <w:rsid w:val="00113EAD"/>
    <w:rsid w:val="001140A0"/>
    <w:rsid w:val="001142B1"/>
    <w:rsid w:val="00114C26"/>
    <w:rsid w:val="00115BCA"/>
    <w:rsid w:val="001161E5"/>
    <w:rsid w:val="0011621A"/>
    <w:rsid w:val="00116249"/>
    <w:rsid w:val="00117571"/>
    <w:rsid w:val="0011764C"/>
    <w:rsid w:val="001178AA"/>
    <w:rsid w:val="00117F25"/>
    <w:rsid w:val="00120607"/>
    <w:rsid w:val="001206C6"/>
    <w:rsid w:val="00120BB3"/>
    <w:rsid w:val="00123514"/>
    <w:rsid w:val="00124F05"/>
    <w:rsid w:val="00125A47"/>
    <w:rsid w:val="00127B18"/>
    <w:rsid w:val="00130553"/>
    <w:rsid w:val="001311E3"/>
    <w:rsid w:val="001312D2"/>
    <w:rsid w:val="00131F3C"/>
    <w:rsid w:val="0013224D"/>
    <w:rsid w:val="001333E6"/>
    <w:rsid w:val="001336B5"/>
    <w:rsid w:val="00134E5B"/>
    <w:rsid w:val="00135230"/>
    <w:rsid w:val="0013549B"/>
    <w:rsid w:val="00135D45"/>
    <w:rsid w:val="00135DFF"/>
    <w:rsid w:val="001367A7"/>
    <w:rsid w:val="00136965"/>
    <w:rsid w:val="00136ADA"/>
    <w:rsid w:val="00136C8A"/>
    <w:rsid w:val="00136DB3"/>
    <w:rsid w:val="00140F82"/>
    <w:rsid w:val="00141248"/>
    <w:rsid w:val="00141B3D"/>
    <w:rsid w:val="001424CC"/>
    <w:rsid w:val="0014384D"/>
    <w:rsid w:val="0014446B"/>
    <w:rsid w:val="00145771"/>
    <w:rsid w:val="0014736B"/>
    <w:rsid w:val="00151D35"/>
    <w:rsid w:val="00152070"/>
    <w:rsid w:val="001522C3"/>
    <w:rsid w:val="001524BA"/>
    <w:rsid w:val="00153634"/>
    <w:rsid w:val="00153699"/>
    <w:rsid w:val="001564E1"/>
    <w:rsid w:val="001565AD"/>
    <w:rsid w:val="001568CF"/>
    <w:rsid w:val="00156BEC"/>
    <w:rsid w:val="00156EFA"/>
    <w:rsid w:val="00157E52"/>
    <w:rsid w:val="00160516"/>
    <w:rsid w:val="00161380"/>
    <w:rsid w:val="0016236C"/>
    <w:rsid w:val="001626E3"/>
    <w:rsid w:val="00163B77"/>
    <w:rsid w:val="00164B13"/>
    <w:rsid w:val="00165812"/>
    <w:rsid w:val="00165B35"/>
    <w:rsid w:val="001663EE"/>
    <w:rsid w:val="00166993"/>
    <w:rsid w:val="00166DE9"/>
    <w:rsid w:val="001719D4"/>
    <w:rsid w:val="00171B5B"/>
    <w:rsid w:val="00171F7D"/>
    <w:rsid w:val="00172194"/>
    <w:rsid w:val="00174B10"/>
    <w:rsid w:val="00176E90"/>
    <w:rsid w:val="00177419"/>
    <w:rsid w:val="001776D8"/>
    <w:rsid w:val="001779D8"/>
    <w:rsid w:val="001805A9"/>
    <w:rsid w:val="00181157"/>
    <w:rsid w:val="00181F6E"/>
    <w:rsid w:val="00181FFB"/>
    <w:rsid w:val="00182540"/>
    <w:rsid w:val="00182926"/>
    <w:rsid w:val="001835A0"/>
    <w:rsid w:val="00183AC7"/>
    <w:rsid w:val="00183FA8"/>
    <w:rsid w:val="0018484D"/>
    <w:rsid w:val="00184B5F"/>
    <w:rsid w:val="00186043"/>
    <w:rsid w:val="00186425"/>
    <w:rsid w:val="0018661A"/>
    <w:rsid w:val="0018661C"/>
    <w:rsid w:val="001869E7"/>
    <w:rsid w:val="001872DA"/>
    <w:rsid w:val="00192ED3"/>
    <w:rsid w:val="0019440B"/>
    <w:rsid w:val="00194C7A"/>
    <w:rsid w:val="00194F30"/>
    <w:rsid w:val="001956FC"/>
    <w:rsid w:val="001967B0"/>
    <w:rsid w:val="00196DE7"/>
    <w:rsid w:val="00197414"/>
    <w:rsid w:val="00197809"/>
    <w:rsid w:val="001A06D6"/>
    <w:rsid w:val="001A14F5"/>
    <w:rsid w:val="001A1ACC"/>
    <w:rsid w:val="001A21A1"/>
    <w:rsid w:val="001A2846"/>
    <w:rsid w:val="001A2BEA"/>
    <w:rsid w:val="001A3948"/>
    <w:rsid w:val="001A3AFC"/>
    <w:rsid w:val="001A490B"/>
    <w:rsid w:val="001A56A2"/>
    <w:rsid w:val="001A578C"/>
    <w:rsid w:val="001A616C"/>
    <w:rsid w:val="001A71F8"/>
    <w:rsid w:val="001A7946"/>
    <w:rsid w:val="001B0527"/>
    <w:rsid w:val="001B203B"/>
    <w:rsid w:val="001B2AE9"/>
    <w:rsid w:val="001B2B3D"/>
    <w:rsid w:val="001B2CBC"/>
    <w:rsid w:val="001B325F"/>
    <w:rsid w:val="001B360F"/>
    <w:rsid w:val="001B3763"/>
    <w:rsid w:val="001B4846"/>
    <w:rsid w:val="001B5473"/>
    <w:rsid w:val="001B5796"/>
    <w:rsid w:val="001B5E62"/>
    <w:rsid w:val="001B6187"/>
    <w:rsid w:val="001B6B32"/>
    <w:rsid w:val="001B6DD0"/>
    <w:rsid w:val="001B6FD7"/>
    <w:rsid w:val="001C1F54"/>
    <w:rsid w:val="001C250B"/>
    <w:rsid w:val="001C274E"/>
    <w:rsid w:val="001C36B0"/>
    <w:rsid w:val="001C4EA7"/>
    <w:rsid w:val="001C5908"/>
    <w:rsid w:val="001C5A8D"/>
    <w:rsid w:val="001C5BFA"/>
    <w:rsid w:val="001C5C60"/>
    <w:rsid w:val="001C65BB"/>
    <w:rsid w:val="001D14F9"/>
    <w:rsid w:val="001D1C1C"/>
    <w:rsid w:val="001D2E50"/>
    <w:rsid w:val="001D3831"/>
    <w:rsid w:val="001D3BC2"/>
    <w:rsid w:val="001D3E2C"/>
    <w:rsid w:val="001D46CA"/>
    <w:rsid w:val="001D4958"/>
    <w:rsid w:val="001D4A9D"/>
    <w:rsid w:val="001D5952"/>
    <w:rsid w:val="001D7D0B"/>
    <w:rsid w:val="001D7E27"/>
    <w:rsid w:val="001E0056"/>
    <w:rsid w:val="001E0602"/>
    <w:rsid w:val="001E0B21"/>
    <w:rsid w:val="001E0F5B"/>
    <w:rsid w:val="001E15BA"/>
    <w:rsid w:val="001E1936"/>
    <w:rsid w:val="001E2C44"/>
    <w:rsid w:val="001E3024"/>
    <w:rsid w:val="001E49A3"/>
    <w:rsid w:val="001E5840"/>
    <w:rsid w:val="001E78C2"/>
    <w:rsid w:val="001E7C32"/>
    <w:rsid w:val="001F0E80"/>
    <w:rsid w:val="001F1B97"/>
    <w:rsid w:val="001F2765"/>
    <w:rsid w:val="001F2CA9"/>
    <w:rsid w:val="001F3682"/>
    <w:rsid w:val="001F38B6"/>
    <w:rsid w:val="001F3B48"/>
    <w:rsid w:val="00200F49"/>
    <w:rsid w:val="00201321"/>
    <w:rsid w:val="0020148E"/>
    <w:rsid w:val="0020206D"/>
    <w:rsid w:val="00202DD8"/>
    <w:rsid w:val="00203EF1"/>
    <w:rsid w:val="0020460E"/>
    <w:rsid w:val="002056F7"/>
    <w:rsid w:val="00206E92"/>
    <w:rsid w:val="00207025"/>
    <w:rsid w:val="0020724A"/>
    <w:rsid w:val="002077FE"/>
    <w:rsid w:val="002101A5"/>
    <w:rsid w:val="002115E6"/>
    <w:rsid w:val="00211865"/>
    <w:rsid w:val="00211CA3"/>
    <w:rsid w:val="002129A5"/>
    <w:rsid w:val="00213588"/>
    <w:rsid w:val="00214CDE"/>
    <w:rsid w:val="00215334"/>
    <w:rsid w:val="002164B4"/>
    <w:rsid w:val="00216611"/>
    <w:rsid w:val="00216D1C"/>
    <w:rsid w:val="00217233"/>
    <w:rsid w:val="00217543"/>
    <w:rsid w:val="0022038D"/>
    <w:rsid w:val="00220839"/>
    <w:rsid w:val="00220BA4"/>
    <w:rsid w:val="002215A6"/>
    <w:rsid w:val="0022342F"/>
    <w:rsid w:val="00223D2C"/>
    <w:rsid w:val="0022569F"/>
    <w:rsid w:val="00226613"/>
    <w:rsid w:val="0022675D"/>
    <w:rsid w:val="0022707B"/>
    <w:rsid w:val="00227B6D"/>
    <w:rsid w:val="002314FB"/>
    <w:rsid w:val="00231DFF"/>
    <w:rsid w:val="0023210C"/>
    <w:rsid w:val="002333B1"/>
    <w:rsid w:val="00233E12"/>
    <w:rsid w:val="0023455A"/>
    <w:rsid w:val="002355D8"/>
    <w:rsid w:val="00235781"/>
    <w:rsid w:val="00235C0E"/>
    <w:rsid w:val="00236990"/>
    <w:rsid w:val="002377B1"/>
    <w:rsid w:val="00237B95"/>
    <w:rsid w:val="00242840"/>
    <w:rsid w:val="00244183"/>
    <w:rsid w:val="002445C1"/>
    <w:rsid w:val="00244DF1"/>
    <w:rsid w:val="0024622A"/>
    <w:rsid w:val="00247363"/>
    <w:rsid w:val="002475AC"/>
    <w:rsid w:val="00247D5B"/>
    <w:rsid w:val="00250DF0"/>
    <w:rsid w:val="00251DCE"/>
    <w:rsid w:val="0025230B"/>
    <w:rsid w:val="00254475"/>
    <w:rsid w:val="00254EFF"/>
    <w:rsid w:val="002555E3"/>
    <w:rsid w:val="002563BE"/>
    <w:rsid w:val="0025797D"/>
    <w:rsid w:val="00257F33"/>
    <w:rsid w:val="00260B54"/>
    <w:rsid w:val="00264E87"/>
    <w:rsid w:val="0026654C"/>
    <w:rsid w:val="002667AA"/>
    <w:rsid w:val="00266897"/>
    <w:rsid w:val="00266FF3"/>
    <w:rsid w:val="0027045E"/>
    <w:rsid w:val="002709DD"/>
    <w:rsid w:val="00271395"/>
    <w:rsid w:val="00272FD9"/>
    <w:rsid w:val="00273474"/>
    <w:rsid w:val="0027439E"/>
    <w:rsid w:val="00274615"/>
    <w:rsid w:val="00274CAD"/>
    <w:rsid w:val="00274D07"/>
    <w:rsid w:val="0027571E"/>
    <w:rsid w:val="0027618C"/>
    <w:rsid w:val="0027760B"/>
    <w:rsid w:val="00280B4D"/>
    <w:rsid w:val="0028194C"/>
    <w:rsid w:val="00282084"/>
    <w:rsid w:val="00282FC7"/>
    <w:rsid w:val="00283541"/>
    <w:rsid w:val="002840EF"/>
    <w:rsid w:val="0028432B"/>
    <w:rsid w:val="0028450C"/>
    <w:rsid w:val="002846E8"/>
    <w:rsid w:val="00284CF2"/>
    <w:rsid w:val="00284E67"/>
    <w:rsid w:val="002866C8"/>
    <w:rsid w:val="00286714"/>
    <w:rsid w:val="00286DFC"/>
    <w:rsid w:val="00287572"/>
    <w:rsid w:val="002906B0"/>
    <w:rsid w:val="00293351"/>
    <w:rsid w:val="00293A71"/>
    <w:rsid w:val="00293AF9"/>
    <w:rsid w:val="00294446"/>
    <w:rsid w:val="00294DCE"/>
    <w:rsid w:val="002952EE"/>
    <w:rsid w:val="002953CF"/>
    <w:rsid w:val="00295A38"/>
    <w:rsid w:val="00295E97"/>
    <w:rsid w:val="00297085"/>
    <w:rsid w:val="002974EB"/>
    <w:rsid w:val="00297E67"/>
    <w:rsid w:val="002A1360"/>
    <w:rsid w:val="002A15D1"/>
    <w:rsid w:val="002A1D8D"/>
    <w:rsid w:val="002A263F"/>
    <w:rsid w:val="002A30FB"/>
    <w:rsid w:val="002A44A9"/>
    <w:rsid w:val="002A47BC"/>
    <w:rsid w:val="002A4EFD"/>
    <w:rsid w:val="002A5F93"/>
    <w:rsid w:val="002A74A2"/>
    <w:rsid w:val="002A7E0D"/>
    <w:rsid w:val="002A7E48"/>
    <w:rsid w:val="002B0485"/>
    <w:rsid w:val="002B09FA"/>
    <w:rsid w:val="002B1674"/>
    <w:rsid w:val="002B17F6"/>
    <w:rsid w:val="002B2FAE"/>
    <w:rsid w:val="002B48C8"/>
    <w:rsid w:val="002B52D7"/>
    <w:rsid w:val="002C0569"/>
    <w:rsid w:val="002C12BB"/>
    <w:rsid w:val="002C1ACD"/>
    <w:rsid w:val="002C25B8"/>
    <w:rsid w:val="002C3AB8"/>
    <w:rsid w:val="002C4797"/>
    <w:rsid w:val="002C5704"/>
    <w:rsid w:val="002C653D"/>
    <w:rsid w:val="002C75F4"/>
    <w:rsid w:val="002C7A5C"/>
    <w:rsid w:val="002D2336"/>
    <w:rsid w:val="002D319A"/>
    <w:rsid w:val="002D4E37"/>
    <w:rsid w:val="002D50F0"/>
    <w:rsid w:val="002D5892"/>
    <w:rsid w:val="002D6244"/>
    <w:rsid w:val="002D6C6B"/>
    <w:rsid w:val="002D7E13"/>
    <w:rsid w:val="002E0953"/>
    <w:rsid w:val="002E12CB"/>
    <w:rsid w:val="002E14A6"/>
    <w:rsid w:val="002E1CCA"/>
    <w:rsid w:val="002E1D9A"/>
    <w:rsid w:val="002E2DFE"/>
    <w:rsid w:val="002E3468"/>
    <w:rsid w:val="002E45D0"/>
    <w:rsid w:val="002E4F03"/>
    <w:rsid w:val="002E5C9E"/>
    <w:rsid w:val="002E6984"/>
    <w:rsid w:val="002E7536"/>
    <w:rsid w:val="002E7729"/>
    <w:rsid w:val="002F0912"/>
    <w:rsid w:val="002F0F40"/>
    <w:rsid w:val="002F1E2D"/>
    <w:rsid w:val="002F1E9D"/>
    <w:rsid w:val="002F2117"/>
    <w:rsid w:val="002F2C5F"/>
    <w:rsid w:val="002F3778"/>
    <w:rsid w:val="002F4D9E"/>
    <w:rsid w:val="002F5D82"/>
    <w:rsid w:val="002F6B81"/>
    <w:rsid w:val="002F6B88"/>
    <w:rsid w:val="002F7BE5"/>
    <w:rsid w:val="003006BD"/>
    <w:rsid w:val="003027FC"/>
    <w:rsid w:val="00302C66"/>
    <w:rsid w:val="0030457E"/>
    <w:rsid w:val="00304EE9"/>
    <w:rsid w:val="00304F9E"/>
    <w:rsid w:val="00305103"/>
    <w:rsid w:val="0030574D"/>
    <w:rsid w:val="00305E80"/>
    <w:rsid w:val="00306C27"/>
    <w:rsid w:val="003076D8"/>
    <w:rsid w:val="003079C5"/>
    <w:rsid w:val="00310EF9"/>
    <w:rsid w:val="00310FF4"/>
    <w:rsid w:val="003118CD"/>
    <w:rsid w:val="003127B1"/>
    <w:rsid w:val="003132B3"/>
    <w:rsid w:val="003136F1"/>
    <w:rsid w:val="00313B89"/>
    <w:rsid w:val="0031636C"/>
    <w:rsid w:val="00316652"/>
    <w:rsid w:val="003174CF"/>
    <w:rsid w:val="00317A0B"/>
    <w:rsid w:val="00317ABD"/>
    <w:rsid w:val="003210C6"/>
    <w:rsid w:val="003216DB"/>
    <w:rsid w:val="00322096"/>
    <w:rsid w:val="0032283F"/>
    <w:rsid w:val="00322B9A"/>
    <w:rsid w:val="00322DCC"/>
    <w:rsid w:val="00322F80"/>
    <w:rsid w:val="003247F9"/>
    <w:rsid w:val="00325351"/>
    <w:rsid w:val="0032546D"/>
    <w:rsid w:val="0032587E"/>
    <w:rsid w:val="00325C14"/>
    <w:rsid w:val="00326AFC"/>
    <w:rsid w:val="00327A93"/>
    <w:rsid w:val="00327D2E"/>
    <w:rsid w:val="00327DD8"/>
    <w:rsid w:val="00330407"/>
    <w:rsid w:val="0033048E"/>
    <w:rsid w:val="00330515"/>
    <w:rsid w:val="003318BA"/>
    <w:rsid w:val="00331F88"/>
    <w:rsid w:val="00332CFF"/>
    <w:rsid w:val="00332EC3"/>
    <w:rsid w:val="00333FC5"/>
    <w:rsid w:val="00334A2B"/>
    <w:rsid w:val="0033593F"/>
    <w:rsid w:val="00335D0F"/>
    <w:rsid w:val="0033624E"/>
    <w:rsid w:val="003362C7"/>
    <w:rsid w:val="00336436"/>
    <w:rsid w:val="00337D13"/>
    <w:rsid w:val="00344540"/>
    <w:rsid w:val="00344785"/>
    <w:rsid w:val="003448B6"/>
    <w:rsid w:val="00344AF1"/>
    <w:rsid w:val="00345035"/>
    <w:rsid w:val="0034525A"/>
    <w:rsid w:val="00345B7C"/>
    <w:rsid w:val="00345F3E"/>
    <w:rsid w:val="003461FC"/>
    <w:rsid w:val="003464A8"/>
    <w:rsid w:val="00347090"/>
    <w:rsid w:val="00350242"/>
    <w:rsid w:val="00350282"/>
    <w:rsid w:val="00350BD9"/>
    <w:rsid w:val="00351397"/>
    <w:rsid w:val="00351FBD"/>
    <w:rsid w:val="00352E10"/>
    <w:rsid w:val="00353A68"/>
    <w:rsid w:val="003545E2"/>
    <w:rsid w:val="0035491D"/>
    <w:rsid w:val="00355AF0"/>
    <w:rsid w:val="003563C3"/>
    <w:rsid w:val="00356B0D"/>
    <w:rsid w:val="003572B0"/>
    <w:rsid w:val="003600C1"/>
    <w:rsid w:val="003608CF"/>
    <w:rsid w:val="0036090B"/>
    <w:rsid w:val="00360D26"/>
    <w:rsid w:val="00360EE0"/>
    <w:rsid w:val="00361A04"/>
    <w:rsid w:val="00361D20"/>
    <w:rsid w:val="00362376"/>
    <w:rsid w:val="00362A10"/>
    <w:rsid w:val="003636C9"/>
    <w:rsid w:val="0036453F"/>
    <w:rsid w:val="00364A37"/>
    <w:rsid w:val="00364A9B"/>
    <w:rsid w:val="00365628"/>
    <w:rsid w:val="00366520"/>
    <w:rsid w:val="00367A38"/>
    <w:rsid w:val="00370173"/>
    <w:rsid w:val="003701F2"/>
    <w:rsid w:val="003713EE"/>
    <w:rsid w:val="00371D54"/>
    <w:rsid w:val="003725A6"/>
    <w:rsid w:val="003730C4"/>
    <w:rsid w:val="0037342D"/>
    <w:rsid w:val="003736C8"/>
    <w:rsid w:val="00373840"/>
    <w:rsid w:val="00373895"/>
    <w:rsid w:val="0037447D"/>
    <w:rsid w:val="0037481C"/>
    <w:rsid w:val="00375841"/>
    <w:rsid w:val="003764F9"/>
    <w:rsid w:val="00376D01"/>
    <w:rsid w:val="0037753C"/>
    <w:rsid w:val="003801E9"/>
    <w:rsid w:val="003817EC"/>
    <w:rsid w:val="00382258"/>
    <w:rsid w:val="00382959"/>
    <w:rsid w:val="0038301F"/>
    <w:rsid w:val="00384794"/>
    <w:rsid w:val="00385E7D"/>
    <w:rsid w:val="003872A2"/>
    <w:rsid w:val="003878F3"/>
    <w:rsid w:val="00387982"/>
    <w:rsid w:val="00390FD3"/>
    <w:rsid w:val="00391AF5"/>
    <w:rsid w:val="00392281"/>
    <w:rsid w:val="0039257A"/>
    <w:rsid w:val="00392E41"/>
    <w:rsid w:val="003931AE"/>
    <w:rsid w:val="0039322E"/>
    <w:rsid w:val="00394384"/>
    <w:rsid w:val="0039469B"/>
    <w:rsid w:val="00394CAA"/>
    <w:rsid w:val="00394D0B"/>
    <w:rsid w:val="003950FC"/>
    <w:rsid w:val="00395765"/>
    <w:rsid w:val="00395EBE"/>
    <w:rsid w:val="003960BD"/>
    <w:rsid w:val="003A05A3"/>
    <w:rsid w:val="003A1110"/>
    <w:rsid w:val="003A1850"/>
    <w:rsid w:val="003A21F4"/>
    <w:rsid w:val="003A26C1"/>
    <w:rsid w:val="003A2849"/>
    <w:rsid w:val="003A46CA"/>
    <w:rsid w:val="003A4DC8"/>
    <w:rsid w:val="003A650C"/>
    <w:rsid w:val="003A7117"/>
    <w:rsid w:val="003A76F9"/>
    <w:rsid w:val="003A7D1C"/>
    <w:rsid w:val="003B0A68"/>
    <w:rsid w:val="003B0D83"/>
    <w:rsid w:val="003B0DF2"/>
    <w:rsid w:val="003B2108"/>
    <w:rsid w:val="003B3434"/>
    <w:rsid w:val="003B3F08"/>
    <w:rsid w:val="003B4505"/>
    <w:rsid w:val="003B5B18"/>
    <w:rsid w:val="003B62C2"/>
    <w:rsid w:val="003B6A80"/>
    <w:rsid w:val="003B6DAE"/>
    <w:rsid w:val="003C01FE"/>
    <w:rsid w:val="003C044C"/>
    <w:rsid w:val="003C05EB"/>
    <w:rsid w:val="003C1379"/>
    <w:rsid w:val="003C28AE"/>
    <w:rsid w:val="003C65E0"/>
    <w:rsid w:val="003C680A"/>
    <w:rsid w:val="003C6A54"/>
    <w:rsid w:val="003C6AEB"/>
    <w:rsid w:val="003D18B3"/>
    <w:rsid w:val="003D1AB8"/>
    <w:rsid w:val="003D2115"/>
    <w:rsid w:val="003D286A"/>
    <w:rsid w:val="003D28C2"/>
    <w:rsid w:val="003D3B58"/>
    <w:rsid w:val="003D3C35"/>
    <w:rsid w:val="003D5C2F"/>
    <w:rsid w:val="003D5DB5"/>
    <w:rsid w:val="003D669C"/>
    <w:rsid w:val="003D77A3"/>
    <w:rsid w:val="003E0884"/>
    <w:rsid w:val="003E2C02"/>
    <w:rsid w:val="003E3036"/>
    <w:rsid w:val="003E433E"/>
    <w:rsid w:val="003E4A27"/>
    <w:rsid w:val="003E584F"/>
    <w:rsid w:val="003E6043"/>
    <w:rsid w:val="003E6214"/>
    <w:rsid w:val="003E791E"/>
    <w:rsid w:val="003E7F29"/>
    <w:rsid w:val="003F02E3"/>
    <w:rsid w:val="003F03AD"/>
    <w:rsid w:val="003F041A"/>
    <w:rsid w:val="003F06B7"/>
    <w:rsid w:val="003F161B"/>
    <w:rsid w:val="003F1D40"/>
    <w:rsid w:val="003F22FC"/>
    <w:rsid w:val="003F2A43"/>
    <w:rsid w:val="003F3031"/>
    <w:rsid w:val="003F41D8"/>
    <w:rsid w:val="003F4A20"/>
    <w:rsid w:val="003F4D30"/>
    <w:rsid w:val="003F5769"/>
    <w:rsid w:val="003F7CB4"/>
    <w:rsid w:val="00400BE7"/>
    <w:rsid w:val="004012FE"/>
    <w:rsid w:val="00402406"/>
    <w:rsid w:val="004026D1"/>
    <w:rsid w:val="00404488"/>
    <w:rsid w:val="00405640"/>
    <w:rsid w:val="00405DCC"/>
    <w:rsid w:val="0040609F"/>
    <w:rsid w:val="004064E1"/>
    <w:rsid w:val="004070D2"/>
    <w:rsid w:val="004073B8"/>
    <w:rsid w:val="00407553"/>
    <w:rsid w:val="00407C22"/>
    <w:rsid w:val="00410C2F"/>
    <w:rsid w:val="004111C8"/>
    <w:rsid w:val="00412C0E"/>
    <w:rsid w:val="004134C6"/>
    <w:rsid w:val="00413B51"/>
    <w:rsid w:val="0041417B"/>
    <w:rsid w:val="00421602"/>
    <w:rsid w:val="00422B68"/>
    <w:rsid w:val="00422CCD"/>
    <w:rsid w:val="004243DF"/>
    <w:rsid w:val="00425501"/>
    <w:rsid w:val="00425645"/>
    <w:rsid w:val="004267C9"/>
    <w:rsid w:val="00426980"/>
    <w:rsid w:val="00427F43"/>
    <w:rsid w:val="00430443"/>
    <w:rsid w:val="00430880"/>
    <w:rsid w:val="00431559"/>
    <w:rsid w:val="00431D06"/>
    <w:rsid w:val="00431D1A"/>
    <w:rsid w:val="00431DD9"/>
    <w:rsid w:val="00433AFB"/>
    <w:rsid w:val="00434F87"/>
    <w:rsid w:val="0043538E"/>
    <w:rsid w:val="004361FA"/>
    <w:rsid w:val="00436C0D"/>
    <w:rsid w:val="00437313"/>
    <w:rsid w:val="0043794A"/>
    <w:rsid w:val="004404F8"/>
    <w:rsid w:val="00440BE0"/>
    <w:rsid w:val="004426E3"/>
    <w:rsid w:val="0044399A"/>
    <w:rsid w:val="004471C5"/>
    <w:rsid w:val="0044738C"/>
    <w:rsid w:val="00450F54"/>
    <w:rsid w:val="00451B5E"/>
    <w:rsid w:val="00451CE0"/>
    <w:rsid w:val="00451D75"/>
    <w:rsid w:val="00453D68"/>
    <w:rsid w:val="00453DD9"/>
    <w:rsid w:val="00454F31"/>
    <w:rsid w:val="00455BFF"/>
    <w:rsid w:val="00457898"/>
    <w:rsid w:val="0046043B"/>
    <w:rsid w:val="00461352"/>
    <w:rsid w:val="0046144F"/>
    <w:rsid w:val="0046235D"/>
    <w:rsid w:val="00463362"/>
    <w:rsid w:val="00463951"/>
    <w:rsid w:val="00463EA2"/>
    <w:rsid w:val="004640CB"/>
    <w:rsid w:val="004658BB"/>
    <w:rsid w:val="00465EE5"/>
    <w:rsid w:val="00466F15"/>
    <w:rsid w:val="00466F27"/>
    <w:rsid w:val="004679EC"/>
    <w:rsid w:val="00467AEF"/>
    <w:rsid w:val="00470AF1"/>
    <w:rsid w:val="00471664"/>
    <w:rsid w:val="0047194C"/>
    <w:rsid w:val="00472F2F"/>
    <w:rsid w:val="00473259"/>
    <w:rsid w:val="004741AA"/>
    <w:rsid w:val="004746D4"/>
    <w:rsid w:val="004751A4"/>
    <w:rsid w:val="00475C4B"/>
    <w:rsid w:val="00475EF4"/>
    <w:rsid w:val="00475FA0"/>
    <w:rsid w:val="00476455"/>
    <w:rsid w:val="0047654D"/>
    <w:rsid w:val="004766CE"/>
    <w:rsid w:val="004777A1"/>
    <w:rsid w:val="0048026B"/>
    <w:rsid w:val="00480BAD"/>
    <w:rsid w:val="00480EAD"/>
    <w:rsid w:val="00481576"/>
    <w:rsid w:val="004815BD"/>
    <w:rsid w:val="00482BC3"/>
    <w:rsid w:val="00482DD5"/>
    <w:rsid w:val="0048319D"/>
    <w:rsid w:val="00483A91"/>
    <w:rsid w:val="00483DC4"/>
    <w:rsid w:val="00484A5C"/>
    <w:rsid w:val="00484AAB"/>
    <w:rsid w:val="00484BFE"/>
    <w:rsid w:val="00485D68"/>
    <w:rsid w:val="004872CB"/>
    <w:rsid w:val="00487482"/>
    <w:rsid w:val="0048772F"/>
    <w:rsid w:val="004878AD"/>
    <w:rsid w:val="0048794A"/>
    <w:rsid w:val="004902C4"/>
    <w:rsid w:val="0049067F"/>
    <w:rsid w:val="00490A73"/>
    <w:rsid w:val="004919A1"/>
    <w:rsid w:val="0049234B"/>
    <w:rsid w:val="00493738"/>
    <w:rsid w:val="00495064"/>
    <w:rsid w:val="00495B93"/>
    <w:rsid w:val="00495C62"/>
    <w:rsid w:val="00495D1F"/>
    <w:rsid w:val="00495D57"/>
    <w:rsid w:val="004966D8"/>
    <w:rsid w:val="00497CDE"/>
    <w:rsid w:val="004A0B41"/>
    <w:rsid w:val="004A0E88"/>
    <w:rsid w:val="004A0F55"/>
    <w:rsid w:val="004A1C77"/>
    <w:rsid w:val="004A26B7"/>
    <w:rsid w:val="004A2BAC"/>
    <w:rsid w:val="004A33EC"/>
    <w:rsid w:val="004A4813"/>
    <w:rsid w:val="004A4853"/>
    <w:rsid w:val="004A492C"/>
    <w:rsid w:val="004A4C4B"/>
    <w:rsid w:val="004A4D29"/>
    <w:rsid w:val="004A52F4"/>
    <w:rsid w:val="004A6145"/>
    <w:rsid w:val="004A659B"/>
    <w:rsid w:val="004A69D4"/>
    <w:rsid w:val="004A7547"/>
    <w:rsid w:val="004A76F6"/>
    <w:rsid w:val="004A7B7F"/>
    <w:rsid w:val="004B0DA1"/>
    <w:rsid w:val="004B4CD1"/>
    <w:rsid w:val="004B64CD"/>
    <w:rsid w:val="004B6BFF"/>
    <w:rsid w:val="004B7506"/>
    <w:rsid w:val="004C17FD"/>
    <w:rsid w:val="004C1BC3"/>
    <w:rsid w:val="004C1DBF"/>
    <w:rsid w:val="004C2566"/>
    <w:rsid w:val="004C2C64"/>
    <w:rsid w:val="004C36D8"/>
    <w:rsid w:val="004C4CF2"/>
    <w:rsid w:val="004C4DF7"/>
    <w:rsid w:val="004C53E4"/>
    <w:rsid w:val="004C5CD6"/>
    <w:rsid w:val="004C6B0E"/>
    <w:rsid w:val="004C71DE"/>
    <w:rsid w:val="004C78B0"/>
    <w:rsid w:val="004C7CAB"/>
    <w:rsid w:val="004D09AE"/>
    <w:rsid w:val="004D1F92"/>
    <w:rsid w:val="004D27B5"/>
    <w:rsid w:val="004D3330"/>
    <w:rsid w:val="004D3F88"/>
    <w:rsid w:val="004D5012"/>
    <w:rsid w:val="004D5188"/>
    <w:rsid w:val="004D737D"/>
    <w:rsid w:val="004E083B"/>
    <w:rsid w:val="004E200D"/>
    <w:rsid w:val="004E2368"/>
    <w:rsid w:val="004E3139"/>
    <w:rsid w:val="004E4824"/>
    <w:rsid w:val="004E5D94"/>
    <w:rsid w:val="004E5EE6"/>
    <w:rsid w:val="004E6A87"/>
    <w:rsid w:val="004E751E"/>
    <w:rsid w:val="004F149B"/>
    <w:rsid w:val="004F1D37"/>
    <w:rsid w:val="004F2005"/>
    <w:rsid w:val="004F245A"/>
    <w:rsid w:val="004F34B8"/>
    <w:rsid w:val="004F4607"/>
    <w:rsid w:val="004F5EAD"/>
    <w:rsid w:val="004F5EB2"/>
    <w:rsid w:val="004F60C9"/>
    <w:rsid w:val="004F65E1"/>
    <w:rsid w:val="00502641"/>
    <w:rsid w:val="0050280F"/>
    <w:rsid w:val="00502900"/>
    <w:rsid w:val="00502BC6"/>
    <w:rsid w:val="005041FC"/>
    <w:rsid w:val="00504205"/>
    <w:rsid w:val="005055D6"/>
    <w:rsid w:val="00506C89"/>
    <w:rsid w:val="00507D95"/>
    <w:rsid w:val="00507E87"/>
    <w:rsid w:val="0051029F"/>
    <w:rsid w:val="005103CB"/>
    <w:rsid w:val="00511039"/>
    <w:rsid w:val="0051123A"/>
    <w:rsid w:val="00511742"/>
    <w:rsid w:val="00511C1A"/>
    <w:rsid w:val="00512347"/>
    <w:rsid w:val="0051246D"/>
    <w:rsid w:val="005126FC"/>
    <w:rsid w:val="005127B3"/>
    <w:rsid w:val="00512C04"/>
    <w:rsid w:val="00512D0D"/>
    <w:rsid w:val="0051353B"/>
    <w:rsid w:val="00513666"/>
    <w:rsid w:val="00513C78"/>
    <w:rsid w:val="00514BC7"/>
    <w:rsid w:val="00514E53"/>
    <w:rsid w:val="00514F5F"/>
    <w:rsid w:val="00516DBD"/>
    <w:rsid w:val="00517AEA"/>
    <w:rsid w:val="00520578"/>
    <w:rsid w:val="005208B4"/>
    <w:rsid w:val="00521038"/>
    <w:rsid w:val="00523939"/>
    <w:rsid w:val="00523B66"/>
    <w:rsid w:val="005242E1"/>
    <w:rsid w:val="00524951"/>
    <w:rsid w:val="00524B32"/>
    <w:rsid w:val="005267B5"/>
    <w:rsid w:val="00527D87"/>
    <w:rsid w:val="00530C56"/>
    <w:rsid w:val="00530E43"/>
    <w:rsid w:val="005311E8"/>
    <w:rsid w:val="00531CF1"/>
    <w:rsid w:val="0053206E"/>
    <w:rsid w:val="00532E50"/>
    <w:rsid w:val="005334B5"/>
    <w:rsid w:val="0053381B"/>
    <w:rsid w:val="00533A40"/>
    <w:rsid w:val="00534ABC"/>
    <w:rsid w:val="00534BB7"/>
    <w:rsid w:val="00536477"/>
    <w:rsid w:val="00536E67"/>
    <w:rsid w:val="0053704A"/>
    <w:rsid w:val="00537147"/>
    <w:rsid w:val="00537418"/>
    <w:rsid w:val="00540C1F"/>
    <w:rsid w:val="0054112C"/>
    <w:rsid w:val="00541CC8"/>
    <w:rsid w:val="005423FA"/>
    <w:rsid w:val="00542D6F"/>
    <w:rsid w:val="00542DD4"/>
    <w:rsid w:val="00543FF9"/>
    <w:rsid w:val="00544857"/>
    <w:rsid w:val="0054702A"/>
    <w:rsid w:val="0054710A"/>
    <w:rsid w:val="00547157"/>
    <w:rsid w:val="00547DC8"/>
    <w:rsid w:val="00550F93"/>
    <w:rsid w:val="005510CE"/>
    <w:rsid w:val="00551BA9"/>
    <w:rsid w:val="00552C6A"/>
    <w:rsid w:val="00552DC3"/>
    <w:rsid w:val="005530E6"/>
    <w:rsid w:val="00553113"/>
    <w:rsid w:val="005538BF"/>
    <w:rsid w:val="00553E24"/>
    <w:rsid w:val="0055480F"/>
    <w:rsid w:val="0055483F"/>
    <w:rsid w:val="00554951"/>
    <w:rsid w:val="00554CF5"/>
    <w:rsid w:val="00555674"/>
    <w:rsid w:val="005557E4"/>
    <w:rsid w:val="005574A0"/>
    <w:rsid w:val="00557FA4"/>
    <w:rsid w:val="00562199"/>
    <w:rsid w:val="00562712"/>
    <w:rsid w:val="00563625"/>
    <w:rsid w:val="00563A91"/>
    <w:rsid w:val="005640AC"/>
    <w:rsid w:val="005640B7"/>
    <w:rsid w:val="00565315"/>
    <w:rsid w:val="00565B70"/>
    <w:rsid w:val="0056774D"/>
    <w:rsid w:val="0056776A"/>
    <w:rsid w:val="005678B7"/>
    <w:rsid w:val="00567A3A"/>
    <w:rsid w:val="00570057"/>
    <w:rsid w:val="005709B9"/>
    <w:rsid w:val="00570C76"/>
    <w:rsid w:val="00571ECD"/>
    <w:rsid w:val="00572C99"/>
    <w:rsid w:val="00572F83"/>
    <w:rsid w:val="00573021"/>
    <w:rsid w:val="00573C90"/>
    <w:rsid w:val="00573CC3"/>
    <w:rsid w:val="0057417A"/>
    <w:rsid w:val="00575ADB"/>
    <w:rsid w:val="00575C57"/>
    <w:rsid w:val="00576EDE"/>
    <w:rsid w:val="00581712"/>
    <w:rsid w:val="005817C1"/>
    <w:rsid w:val="00582430"/>
    <w:rsid w:val="00582EEE"/>
    <w:rsid w:val="00583AC3"/>
    <w:rsid w:val="00584165"/>
    <w:rsid w:val="00584247"/>
    <w:rsid w:val="00585BF9"/>
    <w:rsid w:val="00586F32"/>
    <w:rsid w:val="0058733D"/>
    <w:rsid w:val="00587514"/>
    <w:rsid w:val="00587C98"/>
    <w:rsid w:val="0059048E"/>
    <w:rsid w:val="00590559"/>
    <w:rsid w:val="00590C6E"/>
    <w:rsid w:val="00591303"/>
    <w:rsid w:val="00591728"/>
    <w:rsid w:val="00591824"/>
    <w:rsid w:val="00591C02"/>
    <w:rsid w:val="00591F90"/>
    <w:rsid w:val="00594E2D"/>
    <w:rsid w:val="00596B50"/>
    <w:rsid w:val="00597F0C"/>
    <w:rsid w:val="005A02B7"/>
    <w:rsid w:val="005A13D9"/>
    <w:rsid w:val="005A2DAE"/>
    <w:rsid w:val="005A3CED"/>
    <w:rsid w:val="005A55B0"/>
    <w:rsid w:val="005A6878"/>
    <w:rsid w:val="005A7728"/>
    <w:rsid w:val="005A7D5D"/>
    <w:rsid w:val="005B0412"/>
    <w:rsid w:val="005B1552"/>
    <w:rsid w:val="005B1AFB"/>
    <w:rsid w:val="005B1E77"/>
    <w:rsid w:val="005B3123"/>
    <w:rsid w:val="005B34FD"/>
    <w:rsid w:val="005B3D0B"/>
    <w:rsid w:val="005B5688"/>
    <w:rsid w:val="005B6D35"/>
    <w:rsid w:val="005B7743"/>
    <w:rsid w:val="005B7E82"/>
    <w:rsid w:val="005C042C"/>
    <w:rsid w:val="005C0458"/>
    <w:rsid w:val="005C1120"/>
    <w:rsid w:val="005C1204"/>
    <w:rsid w:val="005C1958"/>
    <w:rsid w:val="005C2249"/>
    <w:rsid w:val="005C286F"/>
    <w:rsid w:val="005C2C4E"/>
    <w:rsid w:val="005C42AE"/>
    <w:rsid w:val="005C432F"/>
    <w:rsid w:val="005C4535"/>
    <w:rsid w:val="005C4688"/>
    <w:rsid w:val="005C50A6"/>
    <w:rsid w:val="005C5A8C"/>
    <w:rsid w:val="005C6B50"/>
    <w:rsid w:val="005C751C"/>
    <w:rsid w:val="005D006A"/>
    <w:rsid w:val="005D0970"/>
    <w:rsid w:val="005D1E1D"/>
    <w:rsid w:val="005D212F"/>
    <w:rsid w:val="005D49DF"/>
    <w:rsid w:val="005D51AE"/>
    <w:rsid w:val="005D640B"/>
    <w:rsid w:val="005D6BEC"/>
    <w:rsid w:val="005D7AA0"/>
    <w:rsid w:val="005E04B7"/>
    <w:rsid w:val="005E0A09"/>
    <w:rsid w:val="005E1284"/>
    <w:rsid w:val="005E18EA"/>
    <w:rsid w:val="005E19D9"/>
    <w:rsid w:val="005E26E0"/>
    <w:rsid w:val="005E34E9"/>
    <w:rsid w:val="005E43D7"/>
    <w:rsid w:val="005E4483"/>
    <w:rsid w:val="005E44F4"/>
    <w:rsid w:val="005E5560"/>
    <w:rsid w:val="005E6217"/>
    <w:rsid w:val="005E660E"/>
    <w:rsid w:val="005E70A8"/>
    <w:rsid w:val="005E7890"/>
    <w:rsid w:val="005F0058"/>
    <w:rsid w:val="005F29CF"/>
    <w:rsid w:val="005F2EC8"/>
    <w:rsid w:val="005F4E11"/>
    <w:rsid w:val="005F5354"/>
    <w:rsid w:val="005F6205"/>
    <w:rsid w:val="005F6DC5"/>
    <w:rsid w:val="00600FD0"/>
    <w:rsid w:val="00603D0C"/>
    <w:rsid w:val="006046AF"/>
    <w:rsid w:val="006048DC"/>
    <w:rsid w:val="00605241"/>
    <w:rsid w:val="00605471"/>
    <w:rsid w:val="00605A21"/>
    <w:rsid w:val="0060611C"/>
    <w:rsid w:val="006064F3"/>
    <w:rsid w:val="006068C5"/>
    <w:rsid w:val="0061028F"/>
    <w:rsid w:val="006110AB"/>
    <w:rsid w:val="0061210E"/>
    <w:rsid w:val="00612135"/>
    <w:rsid w:val="006129F3"/>
    <w:rsid w:val="00612AD6"/>
    <w:rsid w:val="00613507"/>
    <w:rsid w:val="00613573"/>
    <w:rsid w:val="00613893"/>
    <w:rsid w:val="00616206"/>
    <w:rsid w:val="00617373"/>
    <w:rsid w:val="0062022A"/>
    <w:rsid w:val="0062064C"/>
    <w:rsid w:val="00620A99"/>
    <w:rsid w:val="00620BDE"/>
    <w:rsid w:val="00620D30"/>
    <w:rsid w:val="00621302"/>
    <w:rsid w:val="00622F07"/>
    <w:rsid w:val="00623C90"/>
    <w:rsid w:val="00624BF1"/>
    <w:rsid w:val="00625465"/>
    <w:rsid w:val="00626855"/>
    <w:rsid w:val="006300E2"/>
    <w:rsid w:val="00630F95"/>
    <w:rsid w:val="00631160"/>
    <w:rsid w:val="006314A5"/>
    <w:rsid w:val="00631EEC"/>
    <w:rsid w:val="006324E5"/>
    <w:rsid w:val="0063387B"/>
    <w:rsid w:val="00634621"/>
    <w:rsid w:val="00634F1E"/>
    <w:rsid w:val="00635047"/>
    <w:rsid w:val="0063531F"/>
    <w:rsid w:val="00636DC7"/>
    <w:rsid w:val="00636EC3"/>
    <w:rsid w:val="00642509"/>
    <w:rsid w:val="00642809"/>
    <w:rsid w:val="006437B2"/>
    <w:rsid w:val="0064382C"/>
    <w:rsid w:val="006439FB"/>
    <w:rsid w:val="00643AE2"/>
    <w:rsid w:val="0064415A"/>
    <w:rsid w:val="006444A3"/>
    <w:rsid w:val="006449F1"/>
    <w:rsid w:val="00646CBA"/>
    <w:rsid w:val="00646EB6"/>
    <w:rsid w:val="00647A45"/>
    <w:rsid w:val="00647D12"/>
    <w:rsid w:val="0065026F"/>
    <w:rsid w:val="00650C6F"/>
    <w:rsid w:val="006519F2"/>
    <w:rsid w:val="0065353A"/>
    <w:rsid w:val="006545FA"/>
    <w:rsid w:val="0065473C"/>
    <w:rsid w:val="00654756"/>
    <w:rsid w:val="00654831"/>
    <w:rsid w:val="00654E24"/>
    <w:rsid w:val="006553FB"/>
    <w:rsid w:val="0065684F"/>
    <w:rsid w:val="00656D07"/>
    <w:rsid w:val="006572A4"/>
    <w:rsid w:val="00657708"/>
    <w:rsid w:val="006614FE"/>
    <w:rsid w:val="0066154B"/>
    <w:rsid w:val="00661B0D"/>
    <w:rsid w:val="006626A5"/>
    <w:rsid w:val="006633BF"/>
    <w:rsid w:val="00664493"/>
    <w:rsid w:val="00664A7F"/>
    <w:rsid w:val="00664B0C"/>
    <w:rsid w:val="006655F9"/>
    <w:rsid w:val="00665DE1"/>
    <w:rsid w:val="00666097"/>
    <w:rsid w:val="006662D7"/>
    <w:rsid w:val="00666F0D"/>
    <w:rsid w:val="0067098C"/>
    <w:rsid w:val="00670A33"/>
    <w:rsid w:val="006712DD"/>
    <w:rsid w:val="00672248"/>
    <w:rsid w:val="00672B4D"/>
    <w:rsid w:val="006754FE"/>
    <w:rsid w:val="00675635"/>
    <w:rsid w:val="006774C1"/>
    <w:rsid w:val="00677838"/>
    <w:rsid w:val="00681154"/>
    <w:rsid w:val="0068294A"/>
    <w:rsid w:val="00682980"/>
    <w:rsid w:val="0068337F"/>
    <w:rsid w:val="00683D75"/>
    <w:rsid w:val="006851AC"/>
    <w:rsid w:val="00685C5C"/>
    <w:rsid w:val="00686778"/>
    <w:rsid w:val="00686EEA"/>
    <w:rsid w:val="00687C94"/>
    <w:rsid w:val="00687E51"/>
    <w:rsid w:val="00690D46"/>
    <w:rsid w:val="00691E30"/>
    <w:rsid w:val="006921CB"/>
    <w:rsid w:val="006925AD"/>
    <w:rsid w:val="006941C6"/>
    <w:rsid w:val="00694240"/>
    <w:rsid w:val="00694D12"/>
    <w:rsid w:val="00695346"/>
    <w:rsid w:val="006964C7"/>
    <w:rsid w:val="0069661B"/>
    <w:rsid w:val="006A01DD"/>
    <w:rsid w:val="006A0BDE"/>
    <w:rsid w:val="006A1719"/>
    <w:rsid w:val="006A175D"/>
    <w:rsid w:val="006A194F"/>
    <w:rsid w:val="006A331C"/>
    <w:rsid w:val="006A33EB"/>
    <w:rsid w:val="006A6774"/>
    <w:rsid w:val="006A7339"/>
    <w:rsid w:val="006A7748"/>
    <w:rsid w:val="006A7D33"/>
    <w:rsid w:val="006B19E5"/>
    <w:rsid w:val="006B211E"/>
    <w:rsid w:val="006B2659"/>
    <w:rsid w:val="006B3412"/>
    <w:rsid w:val="006B42D1"/>
    <w:rsid w:val="006B4BB5"/>
    <w:rsid w:val="006B6401"/>
    <w:rsid w:val="006B7B34"/>
    <w:rsid w:val="006B7C88"/>
    <w:rsid w:val="006B7D53"/>
    <w:rsid w:val="006C002E"/>
    <w:rsid w:val="006C0DF3"/>
    <w:rsid w:val="006C20DF"/>
    <w:rsid w:val="006C2831"/>
    <w:rsid w:val="006C2E5D"/>
    <w:rsid w:val="006C3ABD"/>
    <w:rsid w:val="006C4E40"/>
    <w:rsid w:val="006C5576"/>
    <w:rsid w:val="006C5986"/>
    <w:rsid w:val="006C6160"/>
    <w:rsid w:val="006C6E3E"/>
    <w:rsid w:val="006D032B"/>
    <w:rsid w:val="006D03DB"/>
    <w:rsid w:val="006D0556"/>
    <w:rsid w:val="006D088A"/>
    <w:rsid w:val="006D0F18"/>
    <w:rsid w:val="006D1752"/>
    <w:rsid w:val="006D24C1"/>
    <w:rsid w:val="006D2893"/>
    <w:rsid w:val="006D358E"/>
    <w:rsid w:val="006D4209"/>
    <w:rsid w:val="006D4A8D"/>
    <w:rsid w:val="006D56D0"/>
    <w:rsid w:val="006D597C"/>
    <w:rsid w:val="006D5FE0"/>
    <w:rsid w:val="006D62A4"/>
    <w:rsid w:val="006D65FF"/>
    <w:rsid w:val="006D6AEA"/>
    <w:rsid w:val="006D7299"/>
    <w:rsid w:val="006D7E0B"/>
    <w:rsid w:val="006E017E"/>
    <w:rsid w:val="006E019D"/>
    <w:rsid w:val="006E059A"/>
    <w:rsid w:val="006E059E"/>
    <w:rsid w:val="006E0C1E"/>
    <w:rsid w:val="006E14CC"/>
    <w:rsid w:val="006E22A3"/>
    <w:rsid w:val="006E2304"/>
    <w:rsid w:val="006E43AB"/>
    <w:rsid w:val="006E5676"/>
    <w:rsid w:val="006E5B09"/>
    <w:rsid w:val="006E5D3B"/>
    <w:rsid w:val="006E5DE2"/>
    <w:rsid w:val="006E617A"/>
    <w:rsid w:val="006E672D"/>
    <w:rsid w:val="006E68BC"/>
    <w:rsid w:val="006E70ED"/>
    <w:rsid w:val="006F0086"/>
    <w:rsid w:val="006F05E2"/>
    <w:rsid w:val="006F06E3"/>
    <w:rsid w:val="006F13C2"/>
    <w:rsid w:val="006F16BE"/>
    <w:rsid w:val="006F17D7"/>
    <w:rsid w:val="006F43ED"/>
    <w:rsid w:val="006F460A"/>
    <w:rsid w:val="006F51F4"/>
    <w:rsid w:val="006F57FB"/>
    <w:rsid w:val="006F6634"/>
    <w:rsid w:val="006F66E3"/>
    <w:rsid w:val="006F78DC"/>
    <w:rsid w:val="006F7D1F"/>
    <w:rsid w:val="007002C6"/>
    <w:rsid w:val="007006D0"/>
    <w:rsid w:val="00702570"/>
    <w:rsid w:val="00703022"/>
    <w:rsid w:val="00703026"/>
    <w:rsid w:val="00703557"/>
    <w:rsid w:val="00704EDC"/>
    <w:rsid w:val="0070502B"/>
    <w:rsid w:val="007054E9"/>
    <w:rsid w:val="007057EC"/>
    <w:rsid w:val="007059C7"/>
    <w:rsid w:val="007060A2"/>
    <w:rsid w:val="007062A3"/>
    <w:rsid w:val="007066B4"/>
    <w:rsid w:val="00706E4A"/>
    <w:rsid w:val="00706E97"/>
    <w:rsid w:val="00707CAE"/>
    <w:rsid w:val="00710675"/>
    <w:rsid w:val="007119C4"/>
    <w:rsid w:val="00711BE4"/>
    <w:rsid w:val="00711C51"/>
    <w:rsid w:val="00712161"/>
    <w:rsid w:val="0071297B"/>
    <w:rsid w:val="00712D72"/>
    <w:rsid w:val="007135F1"/>
    <w:rsid w:val="007138A0"/>
    <w:rsid w:val="0071487D"/>
    <w:rsid w:val="00714955"/>
    <w:rsid w:val="00714D96"/>
    <w:rsid w:val="00714F57"/>
    <w:rsid w:val="00715012"/>
    <w:rsid w:val="007155F9"/>
    <w:rsid w:val="00716049"/>
    <w:rsid w:val="007165D2"/>
    <w:rsid w:val="00720EA2"/>
    <w:rsid w:val="0072102A"/>
    <w:rsid w:val="00724421"/>
    <w:rsid w:val="00724D2E"/>
    <w:rsid w:val="00725F5B"/>
    <w:rsid w:val="00726E41"/>
    <w:rsid w:val="00726F83"/>
    <w:rsid w:val="00727157"/>
    <w:rsid w:val="007303E5"/>
    <w:rsid w:val="0073103D"/>
    <w:rsid w:val="0073133B"/>
    <w:rsid w:val="00733A58"/>
    <w:rsid w:val="00733F21"/>
    <w:rsid w:val="00734445"/>
    <w:rsid w:val="00737177"/>
    <w:rsid w:val="007379F5"/>
    <w:rsid w:val="00737BC8"/>
    <w:rsid w:val="00737DB5"/>
    <w:rsid w:val="00741815"/>
    <w:rsid w:val="00742FE7"/>
    <w:rsid w:val="00744E1E"/>
    <w:rsid w:val="00744F4D"/>
    <w:rsid w:val="0074526E"/>
    <w:rsid w:val="007461B2"/>
    <w:rsid w:val="00747188"/>
    <w:rsid w:val="00747672"/>
    <w:rsid w:val="00747C3E"/>
    <w:rsid w:val="0075063A"/>
    <w:rsid w:val="0075403F"/>
    <w:rsid w:val="0075480F"/>
    <w:rsid w:val="00755069"/>
    <w:rsid w:val="00756692"/>
    <w:rsid w:val="007568C4"/>
    <w:rsid w:val="00756AB1"/>
    <w:rsid w:val="00757176"/>
    <w:rsid w:val="0075735F"/>
    <w:rsid w:val="00757C0D"/>
    <w:rsid w:val="00757C13"/>
    <w:rsid w:val="00757FB8"/>
    <w:rsid w:val="007603B0"/>
    <w:rsid w:val="0076175B"/>
    <w:rsid w:val="00761813"/>
    <w:rsid w:val="00761C81"/>
    <w:rsid w:val="00762D7B"/>
    <w:rsid w:val="0076482F"/>
    <w:rsid w:val="0076564F"/>
    <w:rsid w:val="00765D09"/>
    <w:rsid w:val="00765F96"/>
    <w:rsid w:val="00767946"/>
    <w:rsid w:val="0077076B"/>
    <w:rsid w:val="0077180C"/>
    <w:rsid w:val="00771862"/>
    <w:rsid w:val="0077288A"/>
    <w:rsid w:val="00772A7B"/>
    <w:rsid w:val="00773458"/>
    <w:rsid w:val="007743D0"/>
    <w:rsid w:val="007807F8"/>
    <w:rsid w:val="0078179A"/>
    <w:rsid w:val="0078299C"/>
    <w:rsid w:val="00782B4A"/>
    <w:rsid w:val="00782C0C"/>
    <w:rsid w:val="00783906"/>
    <w:rsid w:val="0078407A"/>
    <w:rsid w:val="007849F0"/>
    <w:rsid w:val="00784BCE"/>
    <w:rsid w:val="007855C6"/>
    <w:rsid w:val="00785694"/>
    <w:rsid w:val="0078690A"/>
    <w:rsid w:val="00786F56"/>
    <w:rsid w:val="007870DE"/>
    <w:rsid w:val="0078741F"/>
    <w:rsid w:val="0078769E"/>
    <w:rsid w:val="00787BAC"/>
    <w:rsid w:val="007903CF"/>
    <w:rsid w:val="00790CEE"/>
    <w:rsid w:val="00791961"/>
    <w:rsid w:val="00792B22"/>
    <w:rsid w:val="007933F1"/>
    <w:rsid w:val="00793AE2"/>
    <w:rsid w:val="007941B2"/>
    <w:rsid w:val="007945EF"/>
    <w:rsid w:val="00795847"/>
    <w:rsid w:val="00795C79"/>
    <w:rsid w:val="00795E48"/>
    <w:rsid w:val="00797056"/>
    <w:rsid w:val="00797BF1"/>
    <w:rsid w:val="007A01EF"/>
    <w:rsid w:val="007A0C1B"/>
    <w:rsid w:val="007A1FB2"/>
    <w:rsid w:val="007A2879"/>
    <w:rsid w:val="007A3996"/>
    <w:rsid w:val="007A3A94"/>
    <w:rsid w:val="007A45AA"/>
    <w:rsid w:val="007A4950"/>
    <w:rsid w:val="007A4DC7"/>
    <w:rsid w:val="007A5905"/>
    <w:rsid w:val="007A60DB"/>
    <w:rsid w:val="007A7A31"/>
    <w:rsid w:val="007B2B33"/>
    <w:rsid w:val="007B31FC"/>
    <w:rsid w:val="007B3636"/>
    <w:rsid w:val="007B3771"/>
    <w:rsid w:val="007B3A56"/>
    <w:rsid w:val="007B4B7E"/>
    <w:rsid w:val="007B505A"/>
    <w:rsid w:val="007B53BF"/>
    <w:rsid w:val="007B6443"/>
    <w:rsid w:val="007B763A"/>
    <w:rsid w:val="007C0C6A"/>
    <w:rsid w:val="007C0DBD"/>
    <w:rsid w:val="007C2586"/>
    <w:rsid w:val="007C304F"/>
    <w:rsid w:val="007C3878"/>
    <w:rsid w:val="007C3F43"/>
    <w:rsid w:val="007C3FFB"/>
    <w:rsid w:val="007C5C46"/>
    <w:rsid w:val="007C5CC0"/>
    <w:rsid w:val="007C6353"/>
    <w:rsid w:val="007C6580"/>
    <w:rsid w:val="007D0024"/>
    <w:rsid w:val="007D051D"/>
    <w:rsid w:val="007D15EB"/>
    <w:rsid w:val="007D2683"/>
    <w:rsid w:val="007D2D30"/>
    <w:rsid w:val="007E2B56"/>
    <w:rsid w:val="007E2C18"/>
    <w:rsid w:val="007E309B"/>
    <w:rsid w:val="007E3D72"/>
    <w:rsid w:val="007E3E7D"/>
    <w:rsid w:val="007E68F6"/>
    <w:rsid w:val="007E7EE9"/>
    <w:rsid w:val="007F116C"/>
    <w:rsid w:val="007F1A8F"/>
    <w:rsid w:val="007F2330"/>
    <w:rsid w:val="007F3EB0"/>
    <w:rsid w:val="007F4956"/>
    <w:rsid w:val="007F4B6F"/>
    <w:rsid w:val="007F6D6B"/>
    <w:rsid w:val="007F765E"/>
    <w:rsid w:val="008017B4"/>
    <w:rsid w:val="0080242A"/>
    <w:rsid w:val="00802464"/>
    <w:rsid w:val="00802B44"/>
    <w:rsid w:val="00803301"/>
    <w:rsid w:val="00805AD0"/>
    <w:rsid w:val="008064F7"/>
    <w:rsid w:val="00806F3B"/>
    <w:rsid w:val="0080700D"/>
    <w:rsid w:val="00810800"/>
    <w:rsid w:val="00810B7C"/>
    <w:rsid w:val="0081108B"/>
    <w:rsid w:val="00811156"/>
    <w:rsid w:val="008116E4"/>
    <w:rsid w:val="008130C4"/>
    <w:rsid w:val="00813833"/>
    <w:rsid w:val="00813C87"/>
    <w:rsid w:val="00814861"/>
    <w:rsid w:val="00814AFE"/>
    <w:rsid w:val="00814EAD"/>
    <w:rsid w:val="0081597C"/>
    <w:rsid w:val="00815DEE"/>
    <w:rsid w:val="00817F5F"/>
    <w:rsid w:val="00820416"/>
    <w:rsid w:val="0082187B"/>
    <w:rsid w:val="00821EB3"/>
    <w:rsid w:val="008222C9"/>
    <w:rsid w:val="00823592"/>
    <w:rsid w:val="00823749"/>
    <w:rsid w:val="00825E52"/>
    <w:rsid w:val="008270E3"/>
    <w:rsid w:val="00827291"/>
    <w:rsid w:val="00827314"/>
    <w:rsid w:val="00827D18"/>
    <w:rsid w:val="0083168A"/>
    <w:rsid w:val="00833115"/>
    <w:rsid w:val="00833B55"/>
    <w:rsid w:val="00834654"/>
    <w:rsid w:val="00835436"/>
    <w:rsid w:val="00836077"/>
    <w:rsid w:val="00836728"/>
    <w:rsid w:val="0083693F"/>
    <w:rsid w:val="00836BD3"/>
    <w:rsid w:val="0083783B"/>
    <w:rsid w:val="00837A83"/>
    <w:rsid w:val="0084007E"/>
    <w:rsid w:val="00841123"/>
    <w:rsid w:val="00842FA3"/>
    <w:rsid w:val="00843315"/>
    <w:rsid w:val="00844FA5"/>
    <w:rsid w:val="00844FF6"/>
    <w:rsid w:val="00846748"/>
    <w:rsid w:val="00847729"/>
    <w:rsid w:val="008500C8"/>
    <w:rsid w:val="00852A23"/>
    <w:rsid w:val="00853D73"/>
    <w:rsid w:val="00853F0D"/>
    <w:rsid w:val="008543F5"/>
    <w:rsid w:val="00854720"/>
    <w:rsid w:val="00854EDC"/>
    <w:rsid w:val="00855B12"/>
    <w:rsid w:val="00855B68"/>
    <w:rsid w:val="00860552"/>
    <w:rsid w:val="00860756"/>
    <w:rsid w:val="00860922"/>
    <w:rsid w:val="00861ABE"/>
    <w:rsid w:val="00862AB8"/>
    <w:rsid w:val="00863212"/>
    <w:rsid w:val="00865D63"/>
    <w:rsid w:val="00866DE0"/>
    <w:rsid w:val="00867619"/>
    <w:rsid w:val="00867633"/>
    <w:rsid w:val="008676EE"/>
    <w:rsid w:val="00867AD1"/>
    <w:rsid w:val="00867AF4"/>
    <w:rsid w:val="008704DB"/>
    <w:rsid w:val="0087075F"/>
    <w:rsid w:val="0087170D"/>
    <w:rsid w:val="0087211F"/>
    <w:rsid w:val="00872337"/>
    <w:rsid w:val="00873063"/>
    <w:rsid w:val="008731DC"/>
    <w:rsid w:val="00873D80"/>
    <w:rsid w:val="00875868"/>
    <w:rsid w:val="00876F4E"/>
    <w:rsid w:val="0088005B"/>
    <w:rsid w:val="00880995"/>
    <w:rsid w:val="0088115B"/>
    <w:rsid w:val="0088183F"/>
    <w:rsid w:val="00882006"/>
    <w:rsid w:val="00882F5E"/>
    <w:rsid w:val="008842FE"/>
    <w:rsid w:val="00884E45"/>
    <w:rsid w:val="0088640B"/>
    <w:rsid w:val="00887386"/>
    <w:rsid w:val="0088741B"/>
    <w:rsid w:val="0088774E"/>
    <w:rsid w:val="00887D6B"/>
    <w:rsid w:val="00890A16"/>
    <w:rsid w:val="00892C07"/>
    <w:rsid w:val="00893955"/>
    <w:rsid w:val="00894067"/>
    <w:rsid w:val="00894C9C"/>
    <w:rsid w:val="00895116"/>
    <w:rsid w:val="0089625A"/>
    <w:rsid w:val="00897776"/>
    <w:rsid w:val="008A05E4"/>
    <w:rsid w:val="008A0EA9"/>
    <w:rsid w:val="008A1B38"/>
    <w:rsid w:val="008A1C9A"/>
    <w:rsid w:val="008A20D2"/>
    <w:rsid w:val="008A26D7"/>
    <w:rsid w:val="008A41E9"/>
    <w:rsid w:val="008A4647"/>
    <w:rsid w:val="008A5575"/>
    <w:rsid w:val="008A55CD"/>
    <w:rsid w:val="008A5B8A"/>
    <w:rsid w:val="008A61F3"/>
    <w:rsid w:val="008A6750"/>
    <w:rsid w:val="008A6FFA"/>
    <w:rsid w:val="008A7A9C"/>
    <w:rsid w:val="008B0DB7"/>
    <w:rsid w:val="008B349F"/>
    <w:rsid w:val="008B34AA"/>
    <w:rsid w:val="008B4B7A"/>
    <w:rsid w:val="008B63B0"/>
    <w:rsid w:val="008C0F60"/>
    <w:rsid w:val="008C1735"/>
    <w:rsid w:val="008C1AEC"/>
    <w:rsid w:val="008C2359"/>
    <w:rsid w:val="008C3750"/>
    <w:rsid w:val="008C3822"/>
    <w:rsid w:val="008C3873"/>
    <w:rsid w:val="008C4E51"/>
    <w:rsid w:val="008C5B3A"/>
    <w:rsid w:val="008C6B76"/>
    <w:rsid w:val="008D186F"/>
    <w:rsid w:val="008D1CB5"/>
    <w:rsid w:val="008D25B8"/>
    <w:rsid w:val="008D2662"/>
    <w:rsid w:val="008D2697"/>
    <w:rsid w:val="008D2BDF"/>
    <w:rsid w:val="008D3B0C"/>
    <w:rsid w:val="008D4091"/>
    <w:rsid w:val="008D4E15"/>
    <w:rsid w:val="008D5C0E"/>
    <w:rsid w:val="008D5EE5"/>
    <w:rsid w:val="008D61F9"/>
    <w:rsid w:val="008D628C"/>
    <w:rsid w:val="008D63EA"/>
    <w:rsid w:val="008D75D8"/>
    <w:rsid w:val="008D7D70"/>
    <w:rsid w:val="008E0767"/>
    <w:rsid w:val="008E0DBA"/>
    <w:rsid w:val="008E143F"/>
    <w:rsid w:val="008E32ED"/>
    <w:rsid w:val="008E33F9"/>
    <w:rsid w:val="008E4153"/>
    <w:rsid w:val="008E44C9"/>
    <w:rsid w:val="008E528A"/>
    <w:rsid w:val="008E5E8A"/>
    <w:rsid w:val="008E69BF"/>
    <w:rsid w:val="008E6AB8"/>
    <w:rsid w:val="008E703C"/>
    <w:rsid w:val="008F035C"/>
    <w:rsid w:val="008F041A"/>
    <w:rsid w:val="008F051F"/>
    <w:rsid w:val="008F0697"/>
    <w:rsid w:val="008F24B5"/>
    <w:rsid w:val="008F2552"/>
    <w:rsid w:val="008F2801"/>
    <w:rsid w:val="008F3C7E"/>
    <w:rsid w:val="008F49A0"/>
    <w:rsid w:val="008F49E7"/>
    <w:rsid w:val="008F4B8D"/>
    <w:rsid w:val="008F63C9"/>
    <w:rsid w:val="00900199"/>
    <w:rsid w:val="00900682"/>
    <w:rsid w:val="00901733"/>
    <w:rsid w:val="00901BBD"/>
    <w:rsid w:val="00903A54"/>
    <w:rsid w:val="00903E3A"/>
    <w:rsid w:val="00904D30"/>
    <w:rsid w:val="009058E0"/>
    <w:rsid w:val="00907127"/>
    <w:rsid w:val="00907175"/>
    <w:rsid w:val="00907423"/>
    <w:rsid w:val="009107EC"/>
    <w:rsid w:val="0091086D"/>
    <w:rsid w:val="00910C74"/>
    <w:rsid w:val="009113E4"/>
    <w:rsid w:val="009117F5"/>
    <w:rsid w:val="0091188E"/>
    <w:rsid w:val="00911A1A"/>
    <w:rsid w:val="00912AB9"/>
    <w:rsid w:val="00913995"/>
    <w:rsid w:val="00913AE5"/>
    <w:rsid w:val="00913FD0"/>
    <w:rsid w:val="00915EA0"/>
    <w:rsid w:val="00916ECF"/>
    <w:rsid w:val="00917F5C"/>
    <w:rsid w:val="00921778"/>
    <w:rsid w:val="00921BE5"/>
    <w:rsid w:val="00921DEC"/>
    <w:rsid w:val="009243E9"/>
    <w:rsid w:val="00925010"/>
    <w:rsid w:val="00925F70"/>
    <w:rsid w:val="0092668C"/>
    <w:rsid w:val="00926DCF"/>
    <w:rsid w:val="0092718B"/>
    <w:rsid w:val="00927C3B"/>
    <w:rsid w:val="00930447"/>
    <w:rsid w:val="009308F6"/>
    <w:rsid w:val="0093137E"/>
    <w:rsid w:val="0093293B"/>
    <w:rsid w:val="00934A61"/>
    <w:rsid w:val="0094029E"/>
    <w:rsid w:val="00940681"/>
    <w:rsid w:val="00940753"/>
    <w:rsid w:val="00941140"/>
    <w:rsid w:val="00943313"/>
    <w:rsid w:val="00943BE8"/>
    <w:rsid w:val="00944066"/>
    <w:rsid w:val="009440E3"/>
    <w:rsid w:val="00944CA3"/>
    <w:rsid w:val="0094503D"/>
    <w:rsid w:val="0094506F"/>
    <w:rsid w:val="009514F1"/>
    <w:rsid w:val="00952881"/>
    <w:rsid w:val="0095475E"/>
    <w:rsid w:val="00954BDA"/>
    <w:rsid w:val="00954D6D"/>
    <w:rsid w:val="009564C5"/>
    <w:rsid w:val="00956BEB"/>
    <w:rsid w:val="00961A93"/>
    <w:rsid w:val="00963F03"/>
    <w:rsid w:val="00964764"/>
    <w:rsid w:val="00964790"/>
    <w:rsid w:val="009652A1"/>
    <w:rsid w:val="00965401"/>
    <w:rsid w:val="00965482"/>
    <w:rsid w:val="00965E1B"/>
    <w:rsid w:val="0096686C"/>
    <w:rsid w:val="00966D02"/>
    <w:rsid w:val="00966FB8"/>
    <w:rsid w:val="009678EB"/>
    <w:rsid w:val="009679C3"/>
    <w:rsid w:val="00972E4A"/>
    <w:rsid w:val="00973C91"/>
    <w:rsid w:val="0097435E"/>
    <w:rsid w:val="009744CB"/>
    <w:rsid w:val="009745B7"/>
    <w:rsid w:val="009757A7"/>
    <w:rsid w:val="00975C0E"/>
    <w:rsid w:val="00976DEB"/>
    <w:rsid w:val="009775AD"/>
    <w:rsid w:val="009802EC"/>
    <w:rsid w:val="0098187B"/>
    <w:rsid w:val="00981DBC"/>
    <w:rsid w:val="00981E82"/>
    <w:rsid w:val="0098207A"/>
    <w:rsid w:val="00982164"/>
    <w:rsid w:val="0098220C"/>
    <w:rsid w:val="00982B6C"/>
    <w:rsid w:val="009833FC"/>
    <w:rsid w:val="00983B2C"/>
    <w:rsid w:val="00984EF8"/>
    <w:rsid w:val="009859BA"/>
    <w:rsid w:val="00986521"/>
    <w:rsid w:val="00986E11"/>
    <w:rsid w:val="00987C3F"/>
    <w:rsid w:val="009914A7"/>
    <w:rsid w:val="009916DF"/>
    <w:rsid w:val="00991992"/>
    <w:rsid w:val="00991A2A"/>
    <w:rsid w:val="009924B3"/>
    <w:rsid w:val="009924D9"/>
    <w:rsid w:val="009925C9"/>
    <w:rsid w:val="00992641"/>
    <w:rsid w:val="00993ACA"/>
    <w:rsid w:val="009944C0"/>
    <w:rsid w:val="009946CB"/>
    <w:rsid w:val="009A11E3"/>
    <w:rsid w:val="009A1336"/>
    <w:rsid w:val="009A2AC6"/>
    <w:rsid w:val="009A2CB7"/>
    <w:rsid w:val="009A3B09"/>
    <w:rsid w:val="009A41AC"/>
    <w:rsid w:val="009A4E96"/>
    <w:rsid w:val="009A6272"/>
    <w:rsid w:val="009A6821"/>
    <w:rsid w:val="009A6F1D"/>
    <w:rsid w:val="009A77EE"/>
    <w:rsid w:val="009B0177"/>
    <w:rsid w:val="009B0CE3"/>
    <w:rsid w:val="009B1965"/>
    <w:rsid w:val="009B19F1"/>
    <w:rsid w:val="009B1B3E"/>
    <w:rsid w:val="009B7ACD"/>
    <w:rsid w:val="009B7ADD"/>
    <w:rsid w:val="009B7F16"/>
    <w:rsid w:val="009C040B"/>
    <w:rsid w:val="009C0649"/>
    <w:rsid w:val="009C1A3F"/>
    <w:rsid w:val="009C1AFD"/>
    <w:rsid w:val="009C25F4"/>
    <w:rsid w:val="009C3623"/>
    <w:rsid w:val="009C36C3"/>
    <w:rsid w:val="009C39FE"/>
    <w:rsid w:val="009C3DF9"/>
    <w:rsid w:val="009C57B1"/>
    <w:rsid w:val="009C5AE4"/>
    <w:rsid w:val="009C5E84"/>
    <w:rsid w:val="009C60C0"/>
    <w:rsid w:val="009C709B"/>
    <w:rsid w:val="009C70B2"/>
    <w:rsid w:val="009C7DD0"/>
    <w:rsid w:val="009D0776"/>
    <w:rsid w:val="009D138D"/>
    <w:rsid w:val="009D1436"/>
    <w:rsid w:val="009D2624"/>
    <w:rsid w:val="009D2859"/>
    <w:rsid w:val="009D2893"/>
    <w:rsid w:val="009D2B3B"/>
    <w:rsid w:val="009D2EED"/>
    <w:rsid w:val="009D324C"/>
    <w:rsid w:val="009D5063"/>
    <w:rsid w:val="009D64C1"/>
    <w:rsid w:val="009D76F4"/>
    <w:rsid w:val="009E0F6B"/>
    <w:rsid w:val="009E0F80"/>
    <w:rsid w:val="009E1B64"/>
    <w:rsid w:val="009E2B95"/>
    <w:rsid w:val="009E55B0"/>
    <w:rsid w:val="009E5A57"/>
    <w:rsid w:val="009E6332"/>
    <w:rsid w:val="009E6D39"/>
    <w:rsid w:val="009E6EDA"/>
    <w:rsid w:val="009E75DF"/>
    <w:rsid w:val="009F0A29"/>
    <w:rsid w:val="009F0A7F"/>
    <w:rsid w:val="009F0FCE"/>
    <w:rsid w:val="009F2DA1"/>
    <w:rsid w:val="009F4032"/>
    <w:rsid w:val="009F4375"/>
    <w:rsid w:val="009F4452"/>
    <w:rsid w:val="009F493D"/>
    <w:rsid w:val="009F494E"/>
    <w:rsid w:val="009F49C1"/>
    <w:rsid w:val="009F5408"/>
    <w:rsid w:val="009F549A"/>
    <w:rsid w:val="009F6194"/>
    <w:rsid w:val="009F6F4C"/>
    <w:rsid w:val="009F6F65"/>
    <w:rsid w:val="00A018BA"/>
    <w:rsid w:val="00A04852"/>
    <w:rsid w:val="00A049F1"/>
    <w:rsid w:val="00A05A1E"/>
    <w:rsid w:val="00A05CCD"/>
    <w:rsid w:val="00A06641"/>
    <w:rsid w:val="00A06FF0"/>
    <w:rsid w:val="00A0790B"/>
    <w:rsid w:val="00A10817"/>
    <w:rsid w:val="00A11326"/>
    <w:rsid w:val="00A11C40"/>
    <w:rsid w:val="00A13744"/>
    <w:rsid w:val="00A14098"/>
    <w:rsid w:val="00A158BD"/>
    <w:rsid w:val="00A15CBF"/>
    <w:rsid w:val="00A16291"/>
    <w:rsid w:val="00A1737C"/>
    <w:rsid w:val="00A17C1C"/>
    <w:rsid w:val="00A203E1"/>
    <w:rsid w:val="00A21465"/>
    <w:rsid w:val="00A215AE"/>
    <w:rsid w:val="00A21853"/>
    <w:rsid w:val="00A21CD0"/>
    <w:rsid w:val="00A2216D"/>
    <w:rsid w:val="00A22211"/>
    <w:rsid w:val="00A22420"/>
    <w:rsid w:val="00A2458B"/>
    <w:rsid w:val="00A24822"/>
    <w:rsid w:val="00A24CB2"/>
    <w:rsid w:val="00A25869"/>
    <w:rsid w:val="00A26691"/>
    <w:rsid w:val="00A27D98"/>
    <w:rsid w:val="00A30805"/>
    <w:rsid w:val="00A31C7C"/>
    <w:rsid w:val="00A3209C"/>
    <w:rsid w:val="00A327B1"/>
    <w:rsid w:val="00A33039"/>
    <w:rsid w:val="00A35BDF"/>
    <w:rsid w:val="00A36236"/>
    <w:rsid w:val="00A36CFE"/>
    <w:rsid w:val="00A3715F"/>
    <w:rsid w:val="00A37D23"/>
    <w:rsid w:val="00A41EA5"/>
    <w:rsid w:val="00A42EC0"/>
    <w:rsid w:val="00A441E2"/>
    <w:rsid w:val="00A442D3"/>
    <w:rsid w:val="00A456B9"/>
    <w:rsid w:val="00A46323"/>
    <w:rsid w:val="00A473F1"/>
    <w:rsid w:val="00A5102A"/>
    <w:rsid w:val="00A51347"/>
    <w:rsid w:val="00A519F4"/>
    <w:rsid w:val="00A52603"/>
    <w:rsid w:val="00A52AF4"/>
    <w:rsid w:val="00A52FE1"/>
    <w:rsid w:val="00A53E89"/>
    <w:rsid w:val="00A5603F"/>
    <w:rsid w:val="00A564CB"/>
    <w:rsid w:val="00A564D1"/>
    <w:rsid w:val="00A56D2B"/>
    <w:rsid w:val="00A570DA"/>
    <w:rsid w:val="00A57D1D"/>
    <w:rsid w:val="00A61C9A"/>
    <w:rsid w:val="00A62E6D"/>
    <w:rsid w:val="00A62E91"/>
    <w:rsid w:val="00A64BC9"/>
    <w:rsid w:val="00A658C2"/>
    <w:rsid w:val="00A70372"/>
    <w:rsid w:val="00A70F12"/>
    <w:rsid w:val="00A7251C"/>
    <w:rsid w:val="00A72C6E"/>
    <w:rsid w:val="00A73AB1"/>
    <w:rsid w:val="00A73ADD"/>
    <w:rsid w:val="00A74C19"/>
    <w:rsid w:val="00A7507D"/>
    <w:rsid w:val="00A76C5E"/>
    <w:rsid w:val="00A7770C"/>
    <w:rsid w:val="00A77837"/>
    <w:rsid w:val="00A82B59"/>
    <w:rsid w:val="00A82EB1"/>
    <w:rsid w:val="00A8328F"/>
    <w:rsid w:val="00A84673"/>
    <w:rsid w:val="00A850F0"/>
    <w:rsid w:val="00A851C2"/>
    <w:rsid w:val="00A85737"/>
    <w:rsid w:val="00A85981"/>
    <w:rsid w:val="00A86207"/>
    <w:rsid w:val="00A87E6B"/>
    <w:rsid w:val="00A87FB1"/>
    <w:rsid w:val="00A91B09"/>
    <w:rsid w:val="00A93AA2"/>
    <w:rsid w:val="00A949C3"/>
    <w:rsid w:val="00A94BDB"/>
    <w:rsid w:val="00A94FBF"/>
    <w:rsid w:val="00A9543D"/>
    <w:rsid w:val="00AA0157"/>
    <w:rsid w:val="00AA0CD4"/>
    <w:rsid w:val="00AA1816"/>
    <w:rsid w:val="00AA3A85"/>
    <w:rsid w:val="00AA3E52"/>
    <w:rsid w:val="00AA436D"/>
    <w:rsid w:val="00AA48E9"/>
    <w:rsid w:val="00AA4C58"/>
    <w:rsid w:val="00AA4FC9"/>
    <w:rsid w:val="00AA510B"/>
    <w:rsid w:val="00AA650D"/>
    <w:rsid w:val="00AA6E03"/>
    <w:rsid w:val="00AA7EF0"/>
    <w:rsid w:val="00AB1149"/>
    <w:rsid w:val="00AB1402"/>
    <w:rsid w:val="00AB168C"/>
    <w:rsid w:val="00AB1A47"/>
    <w:rsid w:val="00AB1D52"/>
    <w:rsid w:val="00AB3482"/>
    <w:rsid w:val="00AB379A"/>
    <w:rsid w:val="00AB69B6"/>
    <w:rsid w:val="00AB726E"/>
    <w:rsid w:val="00AC0BCB"/>
    <w:rsid w:val="00AC2B3F"/>
    <w:rsid w:val="00AC2D28"/>
    <w:rsid w:val="00AC2F14"/>
    <w:rsid w:val="00AC3F30"/>
    <w:rsid w:val="00AC5416"/>
    <w:rsid w:val="00AC56B8"/>
    <w:rsid w:val="00AC5BCB"/>
    <w:rsid w:val="00AC6C46"/>
    <w:rsid w:val="00AC7D4F"/>
    <w:rsid w:val="00AD0C2F"/>
    <w:rsid w:val="00AD10CF"/>
    <w:rsid w:val="00AD2166"/>
    <w:rsid w:val="00AD3040"/>
    <w:rsid w:val="00AD33D9"/>
    <w:rsid w:val="00AD37DA"/>
    <w:rsid w:val="00AD39A9"/>
    <w:rsid w:val="00AD3E85"/>
    <w:rsid w:val="00AD45A7"/>
    <w:rsid w:val="00AD4D77"/>
    <w:rsid w:val="00AD4E4B"/>
    <w:rsid w:val="00AD50D0"/>
    <w:rsid w:val="00AD513F"/>
    <w:rsid w:val="00AD516F"/>
    <w:rsid w:val="00AD5294"/>
    <w:rsid w:val="00AD601A"/>
    <w:rsid w:val="00AD6739"/>
    <w:rsid w:val="00AD693C"/>
    <w:rsid w:val="00AD6A0B"/>
    <w:rsid w:val="00AD7830"/>
    <w:rsid w:val="00AE0570"/>
    <w:rsid w:val="00AE075E"/>
    <w:rsid w:val="00AE236F"/>
    <w:rsid w:val="00AE2E72"/>
    <w:rsid w:val="00AE34E1"/>
    <w:rsid w:val="00AE37CD"/>
    <w:rsid w:val="00AE41E6"/>
    <w:rsid w:val="00AE4BCB"/>
    <w:rsid w:val="00AE5465"/>
    <w:rsid w:val="00AE59DA"/>
    <w:rsid w:val="00AE5ECF"/>
    <w:rsid w:val="00AE6AFB"/>
    <w:rsid w:val="00AE6C19"/>
    <w:rsid w:val="00AF075D"/>
    <w:rsid w:val="00AF0C4F"/>
    <w:rsid w:val="00AF3893"/>
    <w:rsid w:val="00AF4DB9"/>
    <w:rsid w:val="00AF583F"/>
    <w:rsid w:val="00AF623B"/>
    <w:rsid w:val="00AF6B36"/>
    <w:rsid w:val="00B01FE0"/>
    <w:rsid w:val="00B029BF"/>
    <w:rsid w:val="00B037C9"/>
    <w:rsid w:val="00B03E09"/>
    <w:rsid w:val="00B05703"/>
    <w:rsid w:val="00B065FF"/>
    <w:rsid w:val="00B07039"/>
    <w:rsid w:val="00B07367"/>
    <w:rsid w:val="00B10651"/>
    <w:rsid w:val="00B1084F"/>
    <w:rsid w:val="00B109E8"/>
    <w:rsid w:val="00B10C7D"/>
    <w:rsid w:val="00B11DE7"/>
    <w:rsid w:val="00B12097"/>
    <w:rsid w:val="00B13124"/>
    <w:rsid w:val="00B13DD2"/>
    <w:rsid w:val="00B14282"/>
    <w:rsid w:val="00B158A0"/>
    <w:rsid w:val="00B15D49"/>
    <w:rsid w:val="00B16B13"/>
    <w:rsid w:val="00B171C1"/>
    <w:rsid w:val="00B174B2"/>
    <w:rsid w:val="00B178B8"/>
    <w:rsid w:val="00B2057C"/>
    <w:rsid w:val="00B20B09"/>
    <w:rsid w:val="00B2189F"/>
    <w:rsid w:val="00B22383"/>
    <w:rsid w:val="00B22921"/>
    <w:rsid w:val="00B22AD4"/>
    <w:rsid w:val="00B23526"/>
    <w:rsid w:val="00B23A5C"/>
    <w:rsid w:val="00B241C7"/>
    <w:rsid w:val="00B2457F"/>
    <w:rsid w:val="00B2525D"/>
    <w:rsid w:val="00B25C17"/>
    <w:rsid w:val="00B25D14"/>
    <w:rsid w:val="00B26458"/>
    <w:rsid w:val="00B27033"/>
    <w:rsid w:val="00B270AE"/>
    <w:rsid w:val="00B30EAF"/>
    <w:rsid w:val="00B31B0D"/>
    <w:rsid w:val="00B32CB9"/>
    <w:rsid w:val="00B33D78"/>
    <w:rsid w:val="00B34025"/>
    <w:rsid w:val="00B342E7"/>
    <w:rsid w:val="00B34706"/>
    <w:rsid w:val="00B405F6"/>
    <w:rsid w:val="00B41755"/>
    <w:rsid w:val="00B430D2"/>
    <w:rsid w:val="00B4452E"/>
    <w:rsid w:val="00B451FF"/>
    <w:rsid w:val="00B459F9"/>
    <w:rsid w:val="00B45B61"/>
    <w:rsid w:val="00B46311"/>
    <w:rsid w:val="00B464EC"/>
    <w:rsid w:val="00B468E2"/>
    <w:rsid w:val="00B477E7"/>
    <w:rsid w:val="00B501F2"/>
    <w:rsid w:val="00B5095D"/>
    <w:rsid w:val="00B50B26"/>
    <w:rsid w:val="00B50C72"/>
    <w:rsid w:val="00B50DDD"/>
    <w:rsid w:val="00B51E36"/>
    <w:rsid w:val="00B51FDE"/>
    <w:rsid w:val="00B520ED"/>
    <w:rsid w:val="00B521E2"/>
    <w:rsid w:val="00B53370"/>
    <w:rsid w:val="00B540FC"/>
    <w:rsid w:val="00B541AD"/>
    <w:rsid w:val="00B547C3"/>
    <w:rsid w:val="00B56441"/>
    <w:rsid w:val="00B568A9"/>
    <w:rsid w:val="00B572BB"/>
    <w:rsid w:val="00B57546"/>
    <w:rsid w:val="00B60220"/>
    <w:rsid w:val="00B60CD2"/>
    <w:rsid w:val="00B61900"/>
    <w:rsid w:val="00B620EE"/>
    <w:rsid w:val="00B623FC"/>
    <w:rsid w:val="00B642DA"/>
    <w:rsid w:val="00B66076"/>
    <w:rsid w:val="00B66681"/>
    <w:rsid w:val="00B679C2"/>
    <w:rsid w:val="00B67E2A"/>
    <w:rsid w:val="00B719A4"/>
    <w:rsid w:val="00B71B1A"/>
    <w:rsid w:val="00B71E00"/>
    <w:rsid w:val="00B7245D"/>
    <w:rsid w:val="00B73913"/>
    <w:rsid w:val="00B75D67"/>
    <w:rsid w:val="00B75E47"/>
    <w:rsid w:val="00B77DE1"/>
    <w:rsid w:val="00B77E74"/>
    <w:rsid w:val="00B812B2"/>
    <w:rsid w:val="00B8138B"/>
    <w:rsid w:val="00B8139E"/>
    <w:rsid w:val="00B815FA"/>
    <w:rsid w:val="00B8162B"/>
    <w:rsid w:val="00B82FD0"/>
    <w:rsid w:val="00B844F2"/>
    <w:rsid w:val="00B84525"/>
    <w:rsid w:val="00B845AF"/>
    <w:rsid w:val="00B85817"/>
    <w:rsid w:val="00B86090"/>
    <w:rsid w:val="00B86B18"/>
    <w:rsid w:val="00B87F56"/>
    <w:rsid w:val="00B90150"/>
    <w:rsid w:val="00B9066E"/>
    <w:rsid w:val="00B909FC"/>
    <w:rsid w:val="00B921A8"/>
    <w:rsid w:val="00B92EF2"/>
    <w:rsid w:val="00B93051"/>
    <w:rsid w:val="00B9493E"/>
    <w:rsid w:val="00B95633"/>
    <w:rsid w:val="00B95DE3"/>
    <w:rsid w:val="00BA1077"/>
    <w:rsid w:val="00BA11AE"/>
    <w:rsid w:val="00BA3592"/>
    <w:rsid w:val="00BA4516"/>
    <w:rsid w:val="00BA4B6A"/>
    <w:rsid w:val="00BA5114"/>
    <w:rsid w:val="00BA67CC"/>
    <w:rsid w:val="00BA710C"/>
    <w:rsid w:val="00BA7114"/>
    <w:rsid w:val="00BB075C"/>
    <w:rsid w:val="00BB095D"/>
    <w:rsid w:val="00BB109A"/>
    <w:rsid w:val="00BB1582"/>
    <w:rsid w:val="00BB16F6"/>
    <w:rsid w:val="00BB1A35"/>
    <w:rsid w:val="00BB1A3E"/>
    <w:rsid w:val="00BB1B28"/>
    <w:rsid w:val="00BB4F31"/>
    <w:rsid w:val="00BB5163"/>
    <w:rsid w:val="00BB6550"/>
    <w:rsid w:val="00BB7D58"/>
    <w:rsid w:val="00BB7FF1"/>
    <w:rsid w:val="00BC01A4"/>
    <w:rsid w:val="00BC162D"/>
    <w:rsid w:val="00BC244F"/>
    <w:rsid w:val="00BC250D"/>
    <w:rsid w:val="00BC3C39"/>
    <w:rsid w:val="00BC55BE"/>
    <w:rsid w:val="00BC55BF"/>
    <w:rsid w:val="00BC5A2D"/>
    <w:rsid w:val="00BC5D0E"/>
    <w:rsid w:val="00BC7CAE"/>
    <w:rsid w:val="00BD0B7E"/>
    <w:rsid w:val="00BD11AF"/>
    <w:rsid w:val="00BD136A"/>
    <w:rsid w:val="00BD1CF6"/>
    <w:rsid w:val="00BD1EB8"/>
    <w:rsid w:val="00BD4496"/>
    <w:rsid w:val="00BD4F13"/>
    <w:rsid w:val="00BD5360"/>
    <w:rsid w:val="00BD54D2"/>
    <w:rsid w:val="00BD6314"/>
    <w:rsid w:val="00BD64CB"/>
    <w:rsid w:val="00BD658B"/>
    <w:rsid w:val="00BD68BA"/>
    <w:rsid w:val="00BD7AE7"/>
    <w:rsid w:val="00BE358F"/>
    <w:rsid w:val="00BE660A"/>
    <w:rsid w:val="00BE6F6F"/>
    <w:rsid w:val="00BE73BC"/>
    <w:rsid w:val="00BF04C8"/>
    <w:rsid w:val="00BF0864"/>
    <w:rsid w:val="00BF0B57"/>
    <w:rsid w:val="00BF135B"/>
    <w:rsid w:val="00BF1890"/>
    <w:rsid w:val="00BF1B14"/>
    <w:rsid w:val="00BF2840"/>
    <w:rsid w:val="00BF2EC6"/>
    <w:rsid w:val="00BF3A8F"/>
    <w:rsid w:val="00BF3DA7"/>
    <w:rsid w:val="00BF3EF0"/>
    <w:rsid w:val="00BF4011"/>
    <w:rsid w:val="00BF4664"/>
    <w:rsid w:val="00BF53A6"/>
    <w:rsid w:val="00BF5560"/>
    <w:rsid w:val="00BF6BA6"/>
    <w:rsid w:val="00BF6EDD"/>
    <w:rsid w:val="00BF7B22"/>
    <w:rsid w:val="00C001B0"/>
    <w:rsid w:val="00C01526"/>
    <w:rsid w:val="00C018B3"/>
    <w:rsid w:val="00C0209B"/>
    <w:rsid w:val="00C02115"/>
    <w:rsid w:val="00C0214A"/>
    <w:rsid w:val="00C02D2D"/>
    <w:rsid w:val="00C03280"/>
    <w:rsid w:val="00C03C2E"/>
    <w:rsid w:val="00C04025"/>
    <w:rsid w:val="00C0424B"/>
    <w:rsid w:val="00C043DC"/>
    <w:rsid w:val="00C047E8"/>
    <w:rsid w:val="00C05093"/>
    <w:rsid w:val="00C054F4"/>
    <w:rsid w:val="00C05509"/>
    <w:rsid w:val="00C057D5"/>
    <w:rsid w:val="00C10419"/>
    <w:rsid w:val="00C1062A"/>
    <w:rsid w:val="00C10E97"/>
    <w:rsid w:val="00C10F8F"/>
    <w:rsid w:val="00C12407"/>
    <w:rsid w:val="00C131A9"/>
    <w:rsid w:val="00C13F96"/>
    <w:rsid w:val="00C140EC"/>
    <w:rsid w:val="00C1438A"/>
    <w:rsid w:val="00C1466B"/>
    <w:rsid w:val="00C14971"/>
    <w:rsid w:val="00C15C61"/>
    <w:rsid w:val="00C1675B"/>
    <w:rsid w:val="00C1705A"/>
    <w:rsid w:val="00C21277"/>
    <w:rsid w:val="00C21981"/>
    <w:rsid w:val="00C22B49"/>
    <w:rsid w:val="00C22FD4"/>
    <w:rsid w:val="00C23E5A"/>
    <w:rsid w:val="00C24C21"/>
    <w:rsid w:val="00C25071"/>
    <w:rsid w:val="00C2644D"/>
    <w:rsid w:val="00C27C71"/>
    <w:rsid w:val="00C307EA"/>
    <w:rsid w:val="00C338F9"/>
    <w:rsid w:val="00C34085"/>
    <w:rsid w:val="00C346A1"/>
    <w:rsid w:val="00C35653"/>
    <w:rsid w:val="00C35B3D"/>
    <w:rsid w:val="00C35BF0"/>
    <w:rsid w:val="00C3627B"/>
    <w:rsid w:val="00C366CC"/>
    <w:rsid w:val="00C3690F"/>
    <w:rsid w:val="00C3698A"/>
    <w:rsid w:val="00C373E5"/>
    <w:rsid w:val="00C37BDE"/>
    <w:rsid w:val="00C4010C"/>
    <w:rsid w:val="00C41603"/>
    <w:rsid w:val="00C41799"/>
    <w:rsid w:val="00C429B9"/>
    <w:rsid w:val="00C42AA4"/>
    <w:rsid w:val="00C44560"/>
    <w:rsid w:val="00C45FA8"/>
    <w:rsid w:val="00C46791"/>
    <w:rsid w:val="00C46BAD"/>
    <w:rsid w:val="00C47A26"/>
    <w:rsid w:val="00C47ED6"/>
    <w:rsid w:val="00C500B9"/>
    <w:rsid w:val="00C5032B"/>
    <w:rsid w:val="00C5075D"/>
    <w:rsid w:val="00C50A1D"/>
    <w:rsid w:val="00C5283A"/>
    <w:rsid w:val="00C5290E"/>
    <w:rsid w:val="00C52A28"/>
    <w:rsid w:val="00C52B6A"/>
    <w:rsid w:val="00C52CB5"/>
    <w:rsid w:val="00C530A5"/>
    <w:rsid w:val="00C534C9"/>
    <w:rsid w:val="00C53DB5"/>
    <w:rsid w:val="00C549DF"/>
    <w:rsid w:val="00C55409"/>
    <w:rsid w:val="00C55B31"/>
    <w:rsid w:val="00C56858"/>
    <w:rsid w:val="00C60850"/>
    <w:rsid w:val="00C60C55"/>
    <w:rsid w:val="00C60D2A"/>
    <w:rsid w:val="00C60E95"/>
    <w:rsid w:val="00C614D5"/>
    <w:rsid w:val="00C626BB"/>
    <w:rsid w:val="00C62920"/>
    <w:rsid w:val="00C633C9"/>
    <w:rsid w:val="00C633F4"/>
    <w:rsid w:val="00C63489"/>
    <w:rsid w:val="00C63527"/>
    <w:rsid w:val="00C64EB5"/>
    <w:rsid w:val="00C658B9"/>
    <w:rsid w:val="00C667FA"/>
    <w:rsid w:val="00C6712E"/>
    <w:rsid w:val="00C70112"/>
    <w:rsid w:val="00C70363"/>
    <w:rsid w:val="00C706E5"/>
    <w:rsid w:val="00C71EFC"/>
    <w:rsid w:val="00C7206D"/>
    <w:rsid w:val="00C72C90"/>
    <w:rsid w:val="00C73104"/>
    <w:rsid w:val="00C742D4"/>
    <w:rsid w:val="00C74BA6"/>
    <w:rsid w:val="00C75670"/>
    <w:rsid w:val="00C764B0"/>
    <w:rsid w:val="00C766BF"/>
    <w:rsid w:val="00C80C81"/>
    <w:rsid w:val="00C81738"/>
    <w:rsid w:val="00C81830"/>
    <w:rsid w:val="00C81C1F"/>
    <w:rsid w:val="00C828F9"/>
    <w:rsid w:val="00C82DB6"/>
    <w:rsid w:val="00C8338B"/>
    <w:rsid w:val="00C83620"/>
    <w:rsid w:val="00C83E41"/>
    <w:rsid w:val="00C84262"/>
    <w:rsid w:val="00C84CBC"/>
    <w:rsid w:val="00C85095"/>
    <w:rsid w:val="00C85903"/>
    <w:rsid w:val="00C859C2"/>
    <w:rsid w:val="00C86B65"/>
    <w:rsid w:val="00C86DAA"/>
    <w:rsid w:val="00C9036C"/>
    <w:rsid w:val="00C92A2E"/>
    <w:rsid w:val="00C9306D"/>
    <w:rsid w:val="00C933B9"/>
    <w:rsid w:val="00C93914"/>
    <w:rsid w:val="00C93DCE"/>
    <w:rsid w:val="00C95F00"/>
    <w:rsid w:val="00C95FFB"/>
    <w:rsid w:val="00C96312"/>
    <w:rsid w:val="00C966C7"/>
    <w:rsid w:val="00C97466"/>
    <w:rsid w:val="00CA050E"/>
    <w:rsid w:val="00CA0AFF"/>
    <w:rsid w:val="00CA0C86"/>
    <w:rsid w:val="00CA2A99"/>
    <w:rsid w:val="00CA4070"/>
    <w:rsid w:val="00CA4892"/>
    <w:rsid w:val="00CA6E99"/>
    <w:rsid w:val="00CB0463"/>
    <w:rsid w:val="00CB2074"/>
    <w:rsid w:val="00CB2E6B"/>
    <w:rsid w:val="00CB3EC1"/>
    <w:rsid w:val="00CB3F1F"/>
    <w:rsid w:val="00CB466D"/>
    <w:rsid w:val="00CB4F70"/>
    <w:rsid w:val="00CB5148"/>
    <w:rsid w:val="00CB6851"/>
    <w:rsid w:val="00CB6F98"/>
    <w:rsid w:val="00CC0775"/>
    <w:rsid w:val="00CC0F8C"/>
    <w:rsid w:val="00CC12C6"/>
    <w:rsid w:val="00CC13B0"/>
    <w:rsid w:val="00CC6AE8"/>
    <w:rsid w:val="00CC7169"/>
    <w:rsid w:val="00CD13A3"/>
    <w:rsid w:val="00CD1E3B"/>
    <w:rsid w:val="00CD40BE"/>
    <w:rsid w:val="00CD5622"/>
    <w:rsid w:val="00CD61FF"/>
    <w:rsid w:val="00CD73BF"/>
    <w:rsid w:val="00CD7903"/>
    <w:rsid w:val="00CD7D41"/>
    <w:rsid w:val="00CE02A1"/>
    <w:rsid w:val="00CE0517"/>
    <w:rsid w:val="00CE0736"/>
    <w:rsid w:val="00CE08CB"/>
    <w:rsid w:val="00CE1006"/>
    <w:rsid w:val="00CE3580"/>
    <w:rsid w:val="00CE4B51"/>
    <w:rsid w:val="00CE4DF9"/>
    <w:rsid w:val="00CE583B"/>
    <w:rsid w:val="00CE796F"/>
    <w:rsid w:val="00CE7B7E"/>
    <w:rsid w:val="00CE7D64"/>
    <w:rsid w:val="00CF0CBE"/>
    <w:rsid w:val="00CF158F"/>
    <w:rsid w:val="00CF1DCC"/>
    <w:rsid w:val="00CF20DC"/>
    <w:rsid w:val="00CF37A3"/>
    <w:rsid w:val="00CF55ED"/>
    <w:rsid w:val="00CF62C3"/>
    <w:rsid w:val="00CF6E5C"/>
    <w:rsid w:val="00CF7C7D"/>
    <w:rsid w:val="00D0009B"/>
    <w:rsid w:val="00D00502"/>
    <w:rsid w:val="00D00B9E"/>
    <w:rsid w:val="00D01671"/>
    <w:rsid w:val="00D01836"/>
    <w:rsid w:val="00D019C6"/>
    <w:rsid w:val="00D032D1"/>
    <w:rsid w:val="00D037BB"/>
    <w:rsid w:val="00D04217"/>
    <w:rsid w:val="00D048D2"/>
    <w:rsid w:val="00D04DF6"/>
    <w:rsid w:val="00D04FE6"/>
    <w:rsid w:val="00D05290"/>
    <w:rsid w:val="00D05937"/>
    <w:rsid w:val="00D05AE8"/>
    <w:rsid w:val="00D06903"/>
    <w:rsid w:val="00D07AE5"/>
    <w:rsid w:val="00D106FC"/>
    <w:rsid w:val="00D1196C"/>
    <w:rsid w:val="00D1207C"/>
    <w:rsid w:val="00D129BF"/>
    <w:rsid w:val="00D13791"/>
    <w:rsid w:val="00D138EC"/>
    <w:rsid w:val="00D1399F"/>
    <w:rsid w:val="00D14438"/>
    <w:rsid w:val="00D1575D"/>
    <w:rsid w:val="00D175BF"/>
    <w:rsid w:val="00D20849"/>
    <w:rsid w:val="00D20EAA"/>
    <w:rsid w:val="00D21463"/>
    <w:rsid w:val="00D2216D"/>
    <w:rsid w:val="00D2231E"/>
    <w:rsid w:val="00D22C0A"/>
    <w:rsid w:val="00D23FDE"/>
    <w:rsid w:val="00D2442F"/>
    <w:rsid w:val="00D24923"/>
    <w:rsid w:val="00D25132"/>
    <w:rsid w:val="00D2572D"/>
    <w:rsid w:val="00D270B1"/>
    <w:rsid w:val="00D27627"/>
    <w:rsid w:val="00D27748"/>
    <w:rsid w:val="00D27B05"/>
    <w:rsid w:val="00D30FF0"/>
    <w:rsid w:val="00D311C0"/>
    <w:rsid w:val="00D3193F"/>
    <w:rsid w:val="00D31C96"/>
    <w:rsid w:val="00D33548"/>
    <w:rsid w:val="00D33B4A"/>
    <w:rsid w:val="00D33EDE"/>
    <w:rsid w:val="00D34B1B"/>
    <w:rsid w:val="00D34EF6"/>
    <w:rsid w:val="00D37A81"/>
    <w:rsid w:val="00D37C1D"/>
    <w:rsid w:val="00D40FFA"/>
    <w:rsid w:val="00D429C9"/>
    <w:rsid w:val="00D4309B"/>
    <w:rsid w:val="00D4335B"/>
    <w:rsid w:val="00D43803"/>
    <w:rsid w:val="00D44E31"/>
    <w:rsid w:val="00D45509"/>
    <w:rsid w:val="00D458BB"/>
    <w:rsid w:val="00D46480"/>
    <w:rsid w:val="00D5109A"/>
    <w:rsid w:val="00D55F45"/>
    <w:rsid w:val="00D561A5"/>
    <w:rsid w:val="00D56224"/>
    <w:rsid w:val="00D618CA"/>
    <w:rsid w:val="00D621E9"/>
    <w:rsid w:val="00D624A6"/>
    <w:rsid w:val="00D632DE"/>
    <w:rsid w:val="00D6453A"/>
    <w:rsid w:val="00D6471E"/>
    <w:rsid w:val="00D648EC"/>
    <w:rsid w:val="00D6495F"/>
    <w:rsid w:val="00D64D75"/>
    <w:rsid w:val="00D666F7"/>
    <w:rsid w:val="00D72AB8"/>
    <w:rsid w:val="00D7328D"/>
    <w:rsid w:val="00D74D9E"/>
    <w:rsid w:val="00D756BA"/>
    <w:rsid w:val="00D765DF"/>
    <w:rsid w:val="00D76D5D"/>
    <w:rsid w:val="00D772FE"/>
    <w:rsid w:val="00D77AA0"/>
    <w:rsid w:val="00D77DB1"/>
    <w:rsid w:val="00D803D2"/>
    <w:rsid w:val="00D806AD"/>
    <w:rsid w:val="00D824D0"/>
    <w:rsid w:val="00D83204"/>
    <w:rsid w:val="00D838F6"/>
    <w:rsid w:val="00D84E8B"/>
    <w:rsid w:val="00D85120"/>
    <w:rsid w:val="00D866B7"/>
    <w:rsid w:val="00D86AA2"/>
    <w:rsid w:val="00D86E1B"/>
    <w:rsid w:val="00D872E8"/>
    <w:rsid w:val="00D875E6"/>
    <w:rsid w:val="00D90C9C"/>
    <w:rsid w:val="00D90DFD"/>
    <w:rsid w:val="00D91384"/>
    <w:rsid w:val="00D91F17"/>
    <w:rsid w:val="00D9214E"/>
    <w:rsid w:val="00D9238B"/>
    <w:rsid w:val="00D92FCA"/>
    <w:rsid w:val="00D930A4"/>
    <w:rsid w:val="00D94227"/>
    <w:rsid w:val="00D964C5"/>
    <w:rsid w:val="00D9757B"/>
    <w:rsid w:val="00D97BE3"/>
    <w:rsid w:val="00DA1402"/>
    <w:rsid w:val="00DA2E86"/>
    <w:rsid w:val="00DA3081"/>
    <w:rsid w:val="00DA3F54"/>
    <w:rsid w:val="00DA41DF"/>
    <w:rsid w:val="00DA4279"/>
    <w:rsid w:val="00DA606D"/>
    <w:rsid w:val="00DA6141"/>
    <w:rsid w:val="00DA6D2E"/>
    <w:rsid w:val="00DB0173"/>
    <w:rsid w:val="00DB0C8B"/>
    <w:rsid w:val="00DB1EAF"/>
    <w:rsid w:val="00DB2C16"/>
    <w:rsid w:val="00DB2F9D"/>
    <w:rsid w:val="00DB3180"/>
    <w:rsid w:val="00DB46CD"/>
    <w:rsid w:val="00DB5127"/>
    <w:rsid w:val="00DB6034"/>
    <w:rsid w:val="00DB728B"/>
    <w:rsid w:val="00DB7505"/>
    <w:rsid w:val="00DC0269"/>
    <w:rsid w:val="00DC0797"/>
    <w:rsid w:val="00DC0BF6"/>
    <w:rsid w:val="00DC23B9"/>
    <w:rsid w:val="00DC2809"/>
    <w:rsid w:val="00DC28E6"/>
    <w:rsid w:val="00DC2C39"/>
    <w:rsid w:val="00DC4046"/>
    <w:rsid w:val="00DC4762"/>
    <w:rsid w:val="00DC4E68"/>
    <w:rsid w:val="00DC506A"/>
    <w:rsid w:val="00DC52F1"/>
    <w:rsid w:val="00DC5B66"/>
    <w:rsid w:val="00DC7ADF"/>
    <w:rsid w:val="00DD007A"/>
    <w:rsid w:val="00DD02FE"/>
    <w:rsid w:val="00DD0C0E"/>
    <w:rsid w:val="00DD24E8"/>
    <w:rsid w:val="00DD286D"/>
    <w:rsid w:val="00DD4444"/>
    <w:rsid w:val="00DD5441"/>
    <w:rsid w:val="00DE089B"/>
    <w:rsid w:val="00DE134A"/>
    <w:rsid w:val="00DE1F0A"/>
    <w:rsid w:val="00DE1FF8"/>
    <w:rsid w:val="00DE2052"/>
    <w:rsid w:val="00DE332C"/>
    <w:rsid w:val="00DE5A46"/>
    <w:rsid w:val="00DE5B1F"/>
    <w:rsid w:val="00DE6371"/>
    <w:rsid w:val="00DE644C"/>
    <w:rsid w:val="00DE7862"/>
    <w:rsid w:val="00DF01F0"/>
    <w:rsid w:val="00DF09B5"/>
    <w:rsid w:val="00DF1BA3"/>
    <w:rsid w:val="00DF2BB6"/>
    <w:rsid w:val="00DF32AD"/>
    <w:rsid w:val="00DF3DCE"/>
    <w:rsid w:val="00DF602B"/>
    <w:rsid w:val="00DF613A"/>
    <w:rsid w:val="00DF7D1A"/>
    <w:rsid w:val="00E01CDE"/>
    <w:rsid w:val="00E02AF0"/>
    <w:rsid w:val="00E02E57"/>
    <w:rsid w:val="00E02F78"/>
    <w:rsid w:val="00E04A4A"/>
    <w:rsid w:val="00E04B65"/>
    <w:rsid w:val="00E04D40"/>
    <w:rsid w:val="00E0539F"/>
    <w:rsid w:val="00E054BA"/>
    <w:rsid w:val="00E057E9"/>
    <w:rsid w:val="00E05A62"/>
    <w:rsid w:val="00E074B7"/>
    <w:rsid w:val="00E077F7"/>
    <w:rsid w:val="00E100FD"/>
    <w:rsid w:val="00E10516"/>
    <w:rsid w:val="00E11405"/>
    <w:rsid w:val="00E11BBF"/>
    <w:rsid w:val="00E11F65"/>
    <w:rsid w:val="00E13B33"/>
    <w:rsid w:val="00E141FD"/>
    <w:rsid w:val="00E15686"/>
    <w:rsid w:val="00E15C33"/>
    <w:rsid w:val="00E167B4"/>
    <w:rsid w:val="00E168F4"/>
    <w:rsid w:val="00E16A6E"/>
    <w:rsid w:val="00E16E1F"/>
    <w:rsid w:val="00E17A52"/>
    <w:rsid w:val="00E17E6E"/>
    <w:rsid w:val="00E21316"/>
    <w:rsid w:val="00E21DF6"/>
    <w:rsid w:val="00E22545"/>
    <w:rsid w:val="00E22D7F"/>
    <w:rsid w:val="00E23882"/>
    <w:rsid w:val="00E2400F"/>
    <w:rsid w:val="00E24356"/>
    <w:rsid w:val="00E2494C"/>
    <w:rsid w:val="00E24EE5"/>
    <w:rsid w:val="00E25353"/>
    <w:rsid w:val="00E25A71"/>
    <w:rsid w:val="00E26BAB"/>
    <w:rsid w:val="00E27C23"/>
    <w:rsid w:val="00E303A0"/>
    <w:rsid w:val="00E30E57"/>
    <w:rsid w:val="00E30FC9"/>
    <w:rsid w:val="00E3132E"/>
    <w:rsid w:val="00E31817"/>
    <w:rsid w:val="00E322EB"/>
    <w:rsid w:val="00E32548"/>
    <w:rsid w:val="00E329D5"/>
    <w:rsid w:val="00E3388C"/>
    <w:rsid w:val="00E33B04"/>
    <w:rsid w:val="00E34E2C"/>
    <w:rsid w:val="00E40208"/>
    <w:rsid w:val="00E40CCF"/>
    <w:rsid w:val="00E40F64"/>
    <w:rsid w:val="00E4187C"/>
    <w:rsid w:val="00E41FF4"/>
    <w:rsid w:val="00E42D99"/>
    <w:rsid w:val="00E438AF"/>
    <w:rsid w:val="00E447A2"/>
    <w:rsid w:val="00E44DBE"/>
    <w:rsid w:val="00E45202"/>
    <w:rsid w:val="00E45723"/>
    <w:rsid w:val="00E45C16"/>
    <w:rsid w:val="00E45CED"/>
    <w:rsid w:val="00E46207"/>
    <w:rsid w:val="00E4638B"/>
    <w:rsid w:val="00E46D4D"/>
    <w:rsid w:val="00E46D6F"/>
    <w:rsid w:val="00E46F96"/>
    <w:rsid w:val="00E479FB"/>
    <w:rsid w:val="00E47B86"/>
    <w:rsid w:val="00E50378"/>
    <w:rsid w:val="00E51071"/>
    <w:rsid w:val="00E511F3"/>
    <w:rsid w:val="00E51D8A"/>
    <w:rsid w:val="00E5257B"/>
    <w:rsid w:val="00E525AF"/>
    <w:rsid w:val="00E525E0"/>
    <w:rsid w:val="00E52F6B"/>
    <w:rsid w:val="00E52FF7"/>
    <w:rsid w:val="00E53DD2"/>
    <w:rsid w:val="00E543BC"/>
    <w:rsid w:val="00E55377"/>
    <w:rsid w:val="00E555D4"/>
    <w:rsid w:val="00E56E69"/>
    <w:rsid w:val="00E5734F"/>
    <w:rsid w:val="00E579B2"/>
    <w:rsid w:val="00E6022D"/>
    <w:rsid w:val="00E60CD7"/>
    <w:rsid w:val="00E612F1"/>
    <w:rsid w:val="00E61A24"/>
    <w:rsid w:val="00E61EB0"/>
    <w:rsid w:val="00E61EFC"/>
    <w:rsid w:val="00E620F4"/>
    <w:rsid w:val="00E62480"/>
    <w:rsid w:val="00E6310E"/>
    <w:rsid w:val="00E636C8"/>
    <w:rsid w:val="00E63714"/>
    <w:rsid w:val="00E644F8"/>
    <w:rsid w:val="00E65598"/>
    <w:rsid w:val="00E6690C"/>
    <w:rsid w:val="00E66F66"/>
    <w:rsid w:val="00E677D9"/>
    <w:rsid w:val="00E7102D"/>
    <w:rsid w:val="00E7129A"/>
    <w:rsid w:val="00E71424"/>
    <w:rsid w:val="00E719CB"/>
    <w:rsid w:val="00E720CF"/>
    <w:rsid w:val="00E7241A"/>
    <w:rsid w:val="00E72514"/>
    <w:rsid w:val="00E7341E"/>
    <w:rsid w:val="00E739F2"/>
    <w:rsid w:val="00E740BF"/>
    <w:rsid w:val="00E753EF"/>
    <w:rsid w:val="00E76FE6"/>
    <w:rsid w:val="00E83780"/>
    <w:rsid w:val="00E839ED"/>
    <w:rsid w:val="00E84104"/>
    <w:rsid w:val="00E84817"/>
    <w:rsid w:val="00E85303"/>
    <w:rsid w:val="00E8587D"/>
    <w:rsid w:val="00E87106"/>
    <w:rsid w:val="00E910B2"/>
    <w:rsid w:val="00E913D9"/>
    <w:rsid w:val="00E91FF5"/>
    <w:rsid w:val="00E92098"/>
    <w:rsid w:val="00E92130"/>
    <w:rsid w:val="00E93347"/>
    <w:rsid w:val="00E9390B"/>
    <w:rsid w:val="00E93B41"/>
    <w:rsid w:val="00E94AC5"/>
    <w:rsid w:val="00E94C5A"/>
    <w:rsid w:val="00E952F5"/>
    <w:rsid w:val="00E953B6"/>
    <w:rsid w:val="00E966B8"/>
    <w:rsid w:val="00E9719A"/>
    <w:rsid w:val="00E97E7E"/>
    <w:rsid w:val="00EA0892"/>
    <w:rsid w:val="00EA19DA"/>
    <w:rsid w:val="00EA23E6"/>
    <w:rsid w:val="00EA3432"/>
    <w:rsid w:val="00EA457A"/>
    <w:rsid w:val="00EA58B6"/>
    <w:rsid w:val="00EA6521"/>
    <w:rsid w:val="00EA72C9"/>
    <w:rsid w:val="00EB059F"/>
    <w:rsid w:val="00EB0626"/>
    <w:rsid w:val="00EB1017"/>
    <w:rsid w:val="00EB11DC"/>
    <w:rsid w:val="00EB18A3"/>
    <w:rsid w:val="00EB21FC"/>
    <w:rsid w:val="00EB253D"/>
    <w:rsid w:val="00EB2F4F"/>
    <w:rsid w:val="00EB3162"/>
    <w:rsid w:val="00EB345E"/>
    <w:rsid w:val="00EB3FEA"/>
    <w:rsid w:val="00EB4342"/>
    <w:rsid w:val="00EB482E"/>
    <w:rsid w:val="00EB61C8"/>
    <w:rsid w:val="00EB6426"/>
    <w:rsid w:val="00EB7042"/>
    <w:rsid w:val="00EB74E0"/>
    <w:rsid w:val="00EB76A2"/>
    <w:rsid w:val="00EB776D"/>
    <w:rsid w:val="00EC04AC"/>
    <w:rsid w:val="00EC05AB"/>
    <w:rsid w:val="00EC0888"/>
    <w:rsid w:val="00EC184C"/>
    <w:rsid w:val="00EC1EAB"/>
    <w:rsid w:val="00EC3295"/>
    <w:rsid w:val="00EC4940"/>
    <w:rsid w:val="00EC5775"/>
    <w:rsid w:val="00EC638C"/>
    <w:rsid w:val="00EC6DC1"/>
    <w:rsid w:val="00EC6DE9"/>
    <w:rsid w:val="00EC72D3"/>
    <w:rsid w:val="00ED0320"/>
    <w:rsid w:val="00ED037A"/>
    <w:rsid w:val="00ED03F4"/>
    <w:rsid w:val="00ED0AA5"/>
    <w:rsid w:val="00ED0EC8"/>
    <w:rsid w:val="00ED293F"/>
    <w:rsid w:val="00ED4F84"/>
    <w:rsid w:val="00ED5E3B"/>
    <w:rsid w:val="00ED7623"/>
    <w:rsid w:val="00EE1B2F"/>
    <w:rsid w:val="00EE3A76"/>
    <w:rsid w:val="00EE4D44"/>
    <w:rsid w:val="00EE7E69"/>
    <w:rsid w:val="00EE7F99"/>
    <w:rsid w:val="00EF001C"/>
    <w:rsid w:val="00EF01E5"/>
    <w:rsid w:val="00EF080B"/>
    <w:rsid w:val="00EF083C"/>
    <w:rsid w:val="00EF2A47"/>
    <w:rsid w:val="00EF3560"/>
    <w:rsid w:val="00EF370B"/>
    <w:rsid w:val="00EF3EAD"/>
    <w:rsid w:val="00EF40BE"/>
    <w:rsid w:val="00EF53E1"/>
    <w:rsid w:val="00EF5A82"/>
    <w:rsid w:val="00EF60E8"/>
    <w:rsid w:val="00F034F7"/>
    <w:rsid w:val="00F04850"/>
    <w:rsid w:val="00F0569F"/>
    <w:rsid w:val="00F05874"/>
    <w:rsid w:val="00F05CAF"/>
    <w:rsid w:val="00F06921"/>
    <w:rsid w:val="00F06C76"/>
    <w:rsid w:val="00F101DA"/>
    <w:rsid w:val="00F10612"/>
    <w:rsid w:val="00F114F0"/>
    <w:rsid w:val="00F115A6"/>
    <w:rsid w:val="00F125EA"/>
    <w:rsid w:val="00F139BB"/>
    <w:rsid w:val="00F14CBC"/>
    <w:rsid w:val="00F150D8"/>
    <w:rsid w:val="00F15698"/>
    <w:rsid w:val="00F1639D"/>
    <w:rsid w:val="00F17A8F"/>
    <w:rsid w:val="00F17E3A"/>
    <w:rsid w:val="00F2015B"/>
    <w:rsid w:val="00F20FCD"/>
    <w:rsid w:val="00F210E6"/>
    <w:rsid w:val="00F217A5"/>
    <w:rsid w:val="00F21A88"/>
    <w:rsid w:val="00F22222"/>
    <w:rsid w:val="00F22DC2"/>
    <w:rsid w:val="00F244AA"/>
    <w:rsid w:val="00F24CEE"/>
    <w:rsid w:val="00F25916"/>
    <w:rsid w:val="00F268EC"/>
    <w:rsid w:val="00F27526"/>
    <w:rsid w:val="00F31244"/>
    <w:rsid w:val="00F3162B"/>
    <w:rsid w:val="00F31FA2"/>
    <w:rsid w:val="00F3343E"/>
    <w:rsid w:val="00F344A4"/>
    <w:rsid w:val="00F34D45"/>
    <w:rsid w:val="00F34E9B"/>
    <w:rsid w:val="00F35ADE"/>
    <w:rsid w:val="00F35BAC"/>
    <w:rsid w:val="00F36B2F"/>
    <w:rsid w:val="00F36B5A"/>
    <w:rsid w:val="00F3704B"/>
    <w:rsid w:val="00F3759C"/>
    <w:rsid w:val="00F37FF9"/>
    <w:rsid w:val="00F40919"/>
    <w:rsid w:val="00F40A6A"/>
    <w:rsid w:val="00F4156E"/>
    <w:rsid w:val="00F41A56"/>
    <w:rsid w:val="00F41D14"/>
    <w:rsid w:val="00F41D66"/>
    <w:rsid w:val="00F44D69"/>
    <w:rsid w:val="00F45C57"/>
    <w:rsid w:val="00F4627C"/>
    <w:rsid w:val="00F4700B"/>
    <w:rsid w:val="00F47676"/>
    <w:rsid w:val="00F47B28"/>
    <w:rsid w:val="00F50BE6"/>
    <w:rsid w:val="00F5128F"/>
    <w:rsid w:val="00F518DE"/>
    <w:rsid w:val="00F5229D"/>
    <w:rsid w:val="00F52E4B"/>
    <w:rsid w:val="00F536C3"/>
    <w:rsid w:val="00F538A0"/>
    <w:rsid w:val="00F539F7"/>
    <w:rsid w:val="00F53DD3"/>
    <w:rsid w:val="00F5435D"/>
    <w:rsid w:val="00F55D3F"/>
    <w:rsid w:val="00F56320"/>
    <w:rsid w:val="00F575E2"/>
    <w:rsid w:val="00F57717"/>
    <w:rsid w:val="00F57C88"/>
    <w:rsid w:val="00F57E58"/>
    <w:rsid w:val="00F6075B"/>
    <w:rsid w:val="00F629D4"/>
    <w:rsid w:val="00F62BDA"/>
    <w:rsid w:val="00F63CBB"/>
    <w:rsid w:val="00F66CC1"/>
    <w:rsid w:val="00F66CF6"/>
    <w:rsid w:val="00F701E4"/>
    <w:rsid w:val="00F70BB0"/>
    <w:rsid w:val="00F70D3E"/>
    <w:rsid w:val="00F70F66"/>
    <w:rsid w:val="00F72B23"/>
    <w:rsid w:val="00F73125"/>
    <w:rsid w:val="00F73224"/>
    <w:rsid w:val="00F73636"/>
    <w:rsid w:val="00F73AB6"/>
    <w:rsid w:val="00F759D7"/>
    <w:rsid w:val="00F75DEE"/>
    <w:rsid w:val="00F7636C"/>
    <w:rsid w:val="00F77351"/>
    <w:rsid w:val="00F82F38"/>
    <w:rsid w:val="00F83E13"/>
    <w:rsid w:val="00F841DB"/>
    <w:rsid w:val="00F8493B"/>
    <w:rsid w:val="00F859A6"/>
    <w:rsid w:val="00F859CC"/>
    <w:rsid w:val="00F874AB"/>
    <w:rsid w:val="00F9090F"/>
    <w:rsid w:val="00F913AC"/>
    <w:rsid w:val="00F914FA"/>
    <w:rsid w:val="00F92491"/>
    <w:rsid w:val="00F92700"/>
    <w:rsid w:val="00F92E9D"/>
    <w:rsid w:val="00F94719"/>
    <w:rsid w:val="00F96727"/>
    <w:rsid w:val="00F96D4C"/>
    <w:rsid w:val="00FA0409"/>
    <w:rsid w:val="00FA0588"/>
    <w:rsid w:val="00FA0C68"/>
    <w:rsid w:val="00FA338F"/>
    <w:rsid w:val="00FA37D0"/>
    <w:rsid w:val="00FA405F"/>
    <w:rsid w:val="00FA49D1"/>
    <w:rsid w:val="00FA622A"/>
    <w:rsid w:val="00FA701B"/>
    <w:rsid w:val="00FA7E13"/>
    <w:rsid w:val="00FB2E8B"/>
    <w:rsid w:val="00FB316C"/>
    <w:rsid w:val="00FB333A"/>
    <w:rsid w:val="00FB3347"/>
    <w:rsid w:val="00FB55F1"/>
    <w:rsid w:val="00FB5C5E"/>
    <w:rsid w:val="00FB5D4F"/>
    <w:rsid w:val="00FB6226"/>
    <w:rsid w:val="00FB75AB"/>
    <w:rsid w:val="00FB7D50"/>
    <w:rsid w:val="00FB7EA9"/>
    <w:rsid w:val="00FC006B"/>
    <w:rsid w:val="00FC177B"/>
    <w:rsid w:val="00FC219E"/>
    <w:rsid w:val="00FC2275"/>
    <w:rsid w:val="00FC34D5"/>
    <w:rsid w:val="00FC3CDB"/>
    <w:rsid w:val="00FC4B3F"/>
    <w:rsid w:val="00FC4E29"/>
    <w:rsid w:val="00FC52BC"/>
    <w:rsid w:val="00FC5C71"/>
    <w:rsid w:val="00FC6365"/>
    <w:rsid w:val="00FC7390"/>
    <w:rsid w:val="00FC7D7A"/>
    <w:rsid w:val="00FC7DC0"/>
    <w:rsid w:val="00FD088C"/>
    <w:rsid w:val="00FD1699"/>
    <w:rsid w:val="00FD1736"/>
    <w:rsid w:val="00FD1B14"/>
    <w:rsid w:val="00FD2622"/>
    <w:rsid w:val="00FD2676"/>
    <w:rsid w:val="00FD2ABF"/>
    <w:rsid w:val="00FD2D7C"/>
    <w:rsid w:val="00FD373E"/>
    <w:rsid w:val="00FD43A4"/>
    <w:rsid w:val="00FD4AC7"/>
    <w:rsid w:val="00FD4E07"/>
    <w:rsid w:val="00FD5651"/>
    <w:rsid w:val="00FD5ADD"/>
    <w:rsid w:val="00FD5EEA"/>
    <w:rsid w:val="00FD6CB9"/>
    <w:rsid w:val="00FD7CDF"/>
    <w:rsid w:val="00FE0AFB"/>
    <w:rsid w:val="00FE174E"/>
    <w:rsid w:val="00FE1B31"/>
    <w:rsid w:val="00FE1ECC"/>
    <w:rsid w:val="00FE47F3"/>
    <w:rsid w:val="00FE4891"/>
    <w:rsid w:val="00FE555A"/>
    <w:rsid w:val="00FE59C4"/>
    <w:rsid w:val="00FE63EC"/>
    <w:rsid w:val="00FE6816"/>
    <w:rsid w:val="00FF2C19"/>
    <w:rsid w:val="00FF32E8"/>
    <w:rsid w:val="00FF39F3"/>
    <w:rsid w:val="00FF56B1"/>
    <w:rsid w:val="00FF5D5E"/>
    <w:rsid w:val="00FF7696"/>
    <w:rsid w:val="00FF7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horizontal:center;mso-width-percent:400;mso-height-percent:200;mso-width-relative:margin;mso-height-relative:margin" fillcolor="white">
      <v:fill color="white"/>
      <v:textbox style="mso-fit-shape-to-text:t" inset="5.85pt,.7pt,5.85pt,.7pt"/>
    </o:shapedefaults>
    <o:shapelayout v:ext="edit">
      <o:idmap v:ext="edit" data="1"/>
    </o:shapelayout>
  </w:shapeDefaults>
  <w:decimalSymbol w:val="."/>
  <w:listSeparator w:val=","/>
  <w14:docId w14:val="17AE6BA1"/>
  <w15:docId w15:val="{7D3480DD-139F-48CD-8FBD-04DE0851D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D34EF6"/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link w:val="20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link w:val="50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1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7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8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9">
    <w:name w:val="Plain Text"/>
    <w:basedOn w:val="a1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</w:style>
  <w:style w:type="paragraph" w:styleId="aa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uiPriority w:val="35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lang w:eastAsia="ja-JP"/>
    </w:rPr>
  </w:style>
  <w:style w:type="paragraph" w:styleId="22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3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4">
    <w:name w:val="List 2"/>
    <w:basedOn w:val="aa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f">
    <w:name w:val="Title"/>
    <w:basedOn w:val="a1"/>
    <w:qFormat/>
    <w:pPr>
      <w:jc w:val="center"/>
    </w:pPr>
    <w:rPr>
      <w:rFonts w:ascii="Arial" w:hAnsi="Arial"/>
      <w:b/>
    </w:rPr>
  </w:style>
  <w:style w:type="paragraph" w:styleId="af0">
    <w:name w:val="table of figures"/>
    <w:basedOn w:val="10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</w:style>
  <w:style w:type="character" w:styleId="af1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4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2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3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4">
    <w:name w:val="Body Text Indent"/>
    <w:basedOn w:val="a1"/>
    <w:pPr>
      <w:ind w:left="360"/>
    </w:pPr>
    <w:rPr>
      <w:bCs/>
      <w:lang w:eastAsia="ja-JP"/>
    </w:rPr>
  </w:style>
  <w:style w:type="character" w:styleId="af5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6">
    <w:name w:val="annotation text"/>
    <w:basedOn w:val="a1"/>
    <w:link w:val="af7"/>
    <w:semiHidden/>
    <w:rPr>
      <w:rFonts w:cs="Arial"/>
      <w:kern w:val="2"/>
      <w:sz w:val="21"/>
      <w:szCs w:val="20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</w:rPr>
  </w:style>
  <w:style w:type="character" w:customStyle="1" w:styleId="af8">
    <w:name w:val="図表番号 (文字)"/>
    <w:aliases w:val="cap (文字),cap Char (文字) (文字)1,cap Char (文字)"/>
    <w:uiPriority w:val="35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2">
    <w:name w:val="コメント内容1"/>
    <w:basedOn w:val="af6"/>
    <w:next w:val="af6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9">
    <w:name w:val="Balloon Text"/>
    <w:basedOn w:val="a1"/>
    <w:link w:val="afa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a">
    <w:name w:val="吹き出し (文字)"/>
    <w:link w:val="af9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5">
    <w:name w:val="列出段落2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b">
    <w:name w:val="annotation subject"/>
    <w:basedOn w:val="af6"/>
    <w:next w:val="af6"/>
    <w:link w:val="afc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7">
    <w:name w:val="コメント文字列 (文字)"/>
    <w:link w:val="af6"/>
    <w:semiHidden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c">
    <w:name w:val="コメント内容 (文字)"/>
    <w:basedOn w:val="af7"/>
    <w:link w:val="afb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afd">
    <w:name w:val="List Paragraph"/>
    <w:aliases w:val="- Bullets,목록 단락,列出段落"/>
    <w:basedOn w:val="a1"/>
    <w:link w:val="afe"/>
    <w:uiPriority w:val="34"/>
    <w:qFormat/>
    <w:rsid w:val="00CD1E3B"/>
    <w:pPr>
      <w:widowControl w:val="0"/>
      <w:spacing w:beforeLines="50"/>
      <w:ind w:firstLineChars="200" w:firstLine="420"/>
      <w:jc w:val="both"/>
    </w:pPr>
    <w:rPr>
      <w:rFonts w:ascii="FuturaA Bk BT" w:eastAsia="SimSun" w:hAnsi="FuturaA Bk BT"/>
      <w:kern w:val="2"/>
      <w:sz w:val="21"/>
      <w:lang w:val="en-US" w:eastAsia="zh-CN"/>
    </w:rPr>
  </w:style>
  <w:style w:type="paragraph" w:customStyle="1" w:styleId="Tabletext0">
    <w:name w:val="Table_text"/>
    <w:basedOn w:val="a1"/>
    <w:rsid w:val="00CD1E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Times New Roman"/>
      <w:sz w:val="22"/>
      <w:szCs w:val="20"/>
    </w:rPr>
  </w:style>
  <w:style w:type="table" w:styleId="aff">
    <w:name w:val="Table Grid"/>
    <w:basedOn w:val="a3"/>
    <w:rsid w:val="00CD1E3B"/>
    <w:pPr>
      <w:widowControl w:val="0"/>
      <w:spacing w:beforeLines="50"/>
      <w:jc w:val="both"/>
    </w:pPr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Revision"/>
    <w:hidden/>
    <w:uiPriority w:val="99"/>
    <w:semiHidden/>
    <w:rsid w:val="001967B0"/>
    <w:rPr>
      <w:rFonts w:eastAsia="ＭＳ ゴシック"/>
      <w:sz w:val="24"/>
      <w:szCs w:val="24"/>
      <w:lang w:val="en-GB" w:eastAsia="en-US"/>
    </w:rPr>
  </w:style>
  <w:style w:type="character" w:customStyle="1" w:styleId="afe">
    <w:name w:val="リスト段落 (文字)"/>
    <w:aliases w:val="- Bullets (文字),목록 단락 (文字),列出段落 (文字)"/>
    <w:link w:val="afd"/>
    <w:uiPriority w:val="34"/>
    <w:qFormat/>
    <w:locked/>
    <w:rsid w:val="00286DFC"/>
    <w:rPr>
      <w:rFonts w:ascii="FuturaA Bk BT" w:eastAsia="SimSun" w:hAnsi="FuturaA Bk BT"/>
      <w:kern w:val="2"/>
      <w:sz w:val="21"/>
      <w:szCs w:val="24"/>
    </w:rPr>
  </w:style>
  <w:style w:type="character" w:customStyle="1" w:styleId="a7">
    <w:name w:val="ヘッダー (文字)"/>
    <w:aliases w:val="header odd (文字)1,header (文字)1,header odd1 (文字)1,header odd2 (文字)1,header odd3 (文字)1,header odd4 (文字)1,header odd5 (文字)1,header odd6 (文字)1,header1 (文字)1,header2 (文字)1,header3 (文字)1,header odd11 (文字)1,header odd21 (文字)1,header odd7 (文字)1"/>
    <w:link w:val="a6"/>
    <w:rsid w:val="002667AA"/>
    <w:rPr>
      <w:rFonts w:ascii="Arial" w:hAnsi="Arial"/>
      <w:b/>
      <w:noProof/>
      <w:sz w:val="18"/>
      <w:lang w:eastAsia="en-US"/>
    </w:rPr>
  </w:style>
  <w:style w:type="character" w:customStyle="1" w:styleId="50">
    <w:name w:val="見出し 5 (文字)"/>
    <w:aliases w:val="H5 (文字)"/>
    <w:link w:val="5"/>
    <w:rsid w:val="002129A5"/>
    <w:rPr>
      <w:rFonts w:eastAsia="ＭＳ ゴシック"/>
      <w:sz w:val="26"/>
      <w:szCs w:val="24"/>
      <w:u w:val="single"/>
      <w:lang w:val="en-GB" w:eastAsia="en-US"/>
    </w:rPr>
  </w:style>
  <w:style w:type="paragraph" w:customStyle="1" w:styleId="maintext">
    <w:name w:val="main text"/>
    <w:basedOn w:val="a1"/>
    <w:link w:val="maintextChar"/>
    <w:qFormat/>
    <w:rsid w:val="00AF0C4F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eastAsia="ko-KR"/>
    </w:rPr>
  </w:style>
  <w:style w:type="character" w:customStyle="1" w:styleId="maintextChar">
    <w:name w:val="main text Char"/>
    <w:link w:val="maintext"/>
    <w:rsid w:val="00AF0C4F"/>
    <w:rPr>
      <w:rFonts w:eastAsia="Malgun Gothic" w:cs="Batang"/>
      <w:lang w:val="en-GB" w:eastAsia="ko-KR"/>
    </w:rPr>
  </w:style>
  <w:style w:type="character" w:styleId="aff1">
    <w:name w:val="Subtle Emphasis"/>
    <w:uiPriority w:val="19"/>
    <w:qFormat/>
    <w:rsid w:val="00D90DFD"/>
    <w:rPr>
      <w:rFonts w:eastAsia="Arial Unicode MS" w:cs="Arial"/>
      <w:i/>
      <w:iCs/>
      <w:noProof w:val="0"/>
      <w:color w:val="404040"/>
      <w:kern w:val="2"/>
      <w:sz w:val="21"/>
      <w:lang w:val="en-GB" w:eastAsia="zh-CN" w:bidi="ar-SA"/>
    </w:rPr>
  </w:style>
  <w:style w:type="character" w:customStyle="1" w:styleId="20">
    <w:name w:val="見出し 2 (文字)"/>
    <w:aliases w:val="DO NOT USE_h2 (文字)1,h2 (文字)1,h21 (文字)1,H2 (文字)1,Head2A (文字)1,2 (文字)1,UNDERRUBRIK 1-2 (文字)"/>
    <w:basedOn w:val="a2"/>
    <w:link w:val="2"/>
    <w:rsid w:val="001B6B32"/>
    <w:rPr>
      <w:rFonts w:ascii="Arial" w:eastAsia="ＭＳ ゴシック" w:hAnsi="Arial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0603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02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85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243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1407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524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3108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21466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4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4416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4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9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3842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45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65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2201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5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4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1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3587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3475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30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3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0872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8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94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56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81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36628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7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23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06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2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71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1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769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1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447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48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25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33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15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50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9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17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19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37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278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68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879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567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52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065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30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34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7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3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2410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578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5094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3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2306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795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40840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0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7307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0722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8708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8474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1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9940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84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76763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369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9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06881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50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523568">
          <w:marLeft w:val="226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27567">
          <w:marLeft w:val="226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17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80699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3855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9844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530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3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12156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8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7986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12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D0613B-5A77-4856-88CA-0B834734E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879</Words>
  <Characters>5012</Characters>
  <Application>Microsoft Office Word</Application>
  <DocSecurity>0</DocSecurity>
  <Lines>41</Lines>
  <Paragraphs>11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Meeting #69</vt:lpstr>
      <vt:lpstr>3GPP TSG RAN WG1 Meeting #69</vt:lpstr>
    </vt:vector>
  </TitlesOfParts>
  <Company>NTTDoCoMo</Company>
  <LinksUpToDate>false</LinksUpToDate>
  <CharactersWithSpaces>5880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DOCOMO;Xiang Yun</dc:creator>
  <cp:lastModifiedBy>Murayama</cp:lastModifiedBy>
  <cp:revision>3</cp:revision>
  <cp:lastPrinted>2012-01-30T14:18:00Z</cp:lastPrinted>
  <dcterms:created xsi:type="dcterms:W3CDTF">2018-09-28T10:15:00Z</dcterms:created>
  <dcterms:modified xsi:type="dcterms:W3CDTF">2018-09-28T10:24:00Z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